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038" w:rsidRDefault="001A5038">
      <w:pPr>
        <w:kinsoku w:val="0"/>
        <w:overflowPunct w:val="0"/>
        <w:autoSpaceDE/>
        <w:autoSpaceDN/>
        <w:adjustRightInd/>
        <w:spacing w:before="965" w:line="225" w:lineRule="exact"/>
        <w:textAlignment w:val="baseline"/>
        <w:rPr>
          <w:rFonts w:ascii="Arial Narrow" w:hAnsi="Arial Narrow" w:cs="Arial Narrow"/>
          <w:b/>
          <w:bCs/>
          <w:spacing w:val="2"/>
          <w:sz w:val="21"/>
          <w:szCs w:val="21"/>
        </w:rPr>
      </w:pPr>
      <w:r>
        <w:rPr>
          <w:rFonts w:ascii="Arial Narrow" w:hAnsi="Arial Narrow" w:cs="Arial Narrow"/>
          <w:b/>
          <w:bCs/>
          <w:spacing w:val="2"/>
          <w:sz w:val="21"/>
          <w:szCs w:val="21"/>
        </w:rPr>
        <w:t>HOMESITE HOUSING</w:t>
      </w:r>
    </w:p>
    <w:p w:rsidR="001A5038" w:rsidRDefault="001A5038">
      <w:pPr>
        <w:kinsoku w:val="0"/>
        <w:overflowPunct w:val="0"/>
        <w:autoSpaceDE/>
        <w:autoSpaceDN/>
        <w:adjustRightInd/>
        <w:spacing w:line="235" w:lineRule="exact"/>
        <w:textAlignment w:val="baseline"/>
        <w:rPr>
          <w:rFonts w:ascii="Tahoma" w:hAnsi="Tahoma" w:cs="Tahoma"/>
          <w:spacing w:val="5"/>
          <w:sz w:val="19"/>
          <w:szCs w:val="19"/>
        </w:rPr>
      </w:pPr>
      <w:r>
        <w:rPr>
          <w:rFonts w:ascii="Tahoma" w:hAnsi="Tahoma" w:cs="Tahoma"/>
          <w:spacing w:val="5"/>
          <w:sz w:val="19"/>
          <w:szCs w:val="19"/>
        </w:rPr>
        <w:t>Section 6.9</w:t>
      </w:r>
    </w:p>
    <w:p w:rsidR="001A5038" w:rsidRDefault="001A5038" w:rsidP="00AF7ED2">
      <w:pPr>
        <w:numPr>
          <w:ilvl w:val="0"/>
          <w:numId w:val="17"/>
        </w:numPr>
        <w:kinsoku w:val="0"/>
        <w:overflowPunct w:val="0"/>
        <w:autoSpaceDE/>
        <w:autoSpaceDN/>
        <w:adjustRightInd/>
        <w:spacing w:before="3" w:line="236" w:lineRule="exact"/>
        <w:textAlignment w:val="baseline"/>
        <w:rPr>
          <w:rFonts w:ascii="Tahoma" w:hAnsi="Tahoma" w:cs="Tahoma"/>
          <w:sz w:val="19"/>
          <w:szCs w:val="19"/>
        </w:rPr>
      </w:pPr>
      <w:r>
        <w:rPr>
          <w:rFonts w:ascii="Tahoma" w:hAnsi="Tahoma" w:cs="Tahoma"/>
          <w:sz w:val="19"/>
          <w:szCs w:val="19"/>
        </w:rPr>
        <w:t>PURPOSE</w:t>
      </w:r>
    </w:p>
    <w:p w:rsidR="00AF7ED2" w:rsidRDefault="00AF7ED2" w:rsidP="00AF7ED2">
      <w:pPr>
        <w:kinsoku w:val="0"/>
        <w:overflowPunct w:val="0"/>
        <w:autoSpaceDE/>
        <w:autoSpaceDN/>
        <w:adjustRightInd/>
        <w:spacing w:before="3" w:line="236" w:lineRule="exact"/>
        <w:ind w:left="2088"/>
        <w:textAlignment w:val="baseline"/>
        <w:rPr>
          <w:rFonts w:ascii="Tahoma" w:hAnsi="Tahoma" w:cs="Tahoma"/>
          <w:sz w:val="19"/>
          <w:szCs w:val="19"/>
        </w:rPr>
      </w:pPr>
    </w:p>
    <w:p w:rsidR="001A5038" w:rsidRDefault="001A5038" w:rsidP="00AF7ED2">
      <w:pPr>
        <w:kinsoku w:val="0"/>
        <w:overflowPunct w:val="0"/>
        <w:autoSpaceDE/>
        <w:autoSpaceDN/>
        <w:adjustRightInd/>
        <w:spacing w:before="6" w:line="236" w:lineRule="exact"/>
        <w:ind w:left="720" w:firstLine="720"/>
        <w:textAlignment w:val="baseline"/>
        <w:rPr>
          <w:rFonts w:ascii="Tahoma" w:hAnsi="Tahoma" w:cs="Tahoma"/>
          <w:spacing w:val="4"/>
          <w:sz w:val="19"/>
          <w:szCs w:val="19"/>
        </w:rPr>
      </w:pPr>
      <w:r>
        <w:rPr>
          <w:rFonts w:ascii="Tahoma" w:hAnsi="Tahoma" w:cs="Tahoma"/>
          <w:spacing w:val="4"/>
          <w:sz w:val="19"/>
          <w:szCs w:val="19"/>
        </w:rPr>
        <w:t xml:space="preserve">The Town of Chilmark values being a diverse community that accommodates residents of varying income levels. As the cost of the land and housing increases on Martha's Vineyard many local residents are being priced out of the market for homes. The Town of Chilmark desires to enhance the availability of housing that is affordable to the entire range of its residents, without encouraging excessive growth that detracts from the Town's quality of life. Furthermore, the Town of Chilmark desires to sustain said housing as affordable </w:t>
      </w:r>
      <w:r>
        <w:rPr>
          <w:rFonts w:ascii="Arial Narrow" w:hAnsi="Arial Narrow" w:cs="Arial Narrow"/>
          <w:spacing w:val="4"/>
          <w:sz w:val="21"/>
          <w:szCs w:val="21"/>
        </w:rPr>
        <w:t xml:space="preserve">for </w:t>
      </w:r>
      <w:r>
        <w:rPr>
          <w:rFonts w:ascii="Tahoma" w:hAnsi="Tahoma" w:cs="Tahoma"/>
          <w:spacing w:val="4"/>
          <w:sz w:val="19"/>
          <w:szCs w:val="19"/>
        </w:rPr>
        <w:t>future generations of Chilmark residents. Therefore, the Town establishes this section to allow the construction of individual residences on lots that do not satisfy minimum lot size requirements, provided:</w:t>
      </w:r>
    </w:p>
    <w:p w:rsidR="00AF7ED2" w:rsidRDefault="00AF7ED2" w:rsidP="00AF7ED2">
      <w:pPr>
        <w:kinsoku w:val="0"/>
        <w:overflowPunct w:val="0"/>
        <w:autoSpaceDE/>
        <w:autoSpaceDN/>
        <w:adjustRightInd/>
        <w:spacing w:before="6" w:line="236" w:lineRule="exact"/>
        <w:ind w:left="720" w:firstLine="720"/>
        <w:textAlignment w:val="baseline"/>
        <w:rPr>
          <w:rFonts w:ascii="Tahoma" w:hAnsi="Tahoma" w:cs="Tahoma"/>
          <w:spacing w:val="4"/>
          <w:sz w:val="19"/>
          <w:szCs w:val="19"/>
        </w:rPr>
      </w:pPr>
    </w:p>
    <w:p w:rsidR="001A5038" w:rsidRDefault="001A5038">
      <w:pPr>
        <w:kinsoku w:val="0"/>
        <w:overflowPunct w:val="0"/>
        <w:autoSpaceDE/>
        <w:autoSpaceDN/>
        <w:adjustRightInd/>
        <w:spacing w:before="3" w:line="236" w:lineRule="exact"/>
        <w:jc w:val="center"/>
        <w:textAlignment w:val="baseline"/>
        <w:rPr>
          <w:rFonts w:ascii="Tahoma" w:hAnsi="Tahoma" w:cs="Tahoma"/>
          <w:spacing w:val="5"/>
          <w:sz w:val="19"/>
          <w:szCs w:val="19"/>
        </w:rPr>
      </w:pPr>
      <w:r>
        <w:rPr>
          <w:rFonts w:ascii="Tahoma" w:hAnsi="Tahoma" w:cs="Tahoma"/>
          <w:spacing w:val="5"/>
          <w:sz w:val="19"/>
          <w:szCs w:val="19"/>
        </w:rPr>
        <w:t xml:space="preserve">1. </w:t>
      </w:r>
      <w:proofErr w:type="gramStart"/>
      <w:r>
        <w:rPr>
          <w:rFonts w:ascii="Tahoma" w:hAnsi="Tahoma" w:cs="Tahoma"/>
          <w:spacing w:val="5"/>
          <w:sz w:val="19"/>
          <w:szCs w:val="19"/>
        </w:rPr>
        <w:t>that</w:t>
      </w:r>
      <w:proofErr w:type="gramEnd"/>
      <w:r>
        <w:rPr>
          <w:rFonts w:ascii="Tahoma" w:hAnsi="Tahoma" w:cs="Tahoma"/>
          <w:spacing w:val="5"/>
          <w:sz w:val="19"/>
          <w:szCs w:val="19"/>
        </w:rPr>
        <w:t xml:space="preserve"> the owner-applicant:</w:t>
      </w:r>
    </w:p>
    <w:p w:rsidR="001A5038" w:rsidRPr="004F527B" w:rsidRDefault="00AF7ED2">
      <w:pPr>
        <w:numPr>
          <w:ilvl w:val="0"/>
          <w:numId w:val="2"/>
        </w:numPr>
        <w:kinsoku w:val="0"/>
        <w:overflowPunct w:val="0"/>
        <w:autoSpaceDE/>
        <w:autoSpaceDN/>
        <w:adjustRightInd/>
        <w:spacing w:before="251" w:line="236" w:lineRule="exact"/>
        <w:ind w:right="360"/>
        <w:textAlignment w:val="baseline"/>
        <w:rPr>
          <w:rFonts w:ascii="Tahoma" w:hAnsi="Tahoma" w:cs="Tahoma"/>
          <w:color w:val="FF0000"/>
          <w:sz w:val="19"/>
          <w:szCs w:val="19"/>
        </w:rPr>
      </w:pPr>
      <w:r w:rsidRPr="004F527B">
        <w:rPr>
          <w:rFonts w:ascii="Tahoma" w:hAnsi="Tahoma" w:cs="Tahoma"/>
          <w:color w:val="FF0000"/>
          <w:sz w:val="19"/>
          <w:szCs w:val="19"/>
        </w:rPr>
        <w:t>(</w:t>
      </w:r>
      <w:proofErr w:type="spellStart"/>
      <w:r w:rsidRPr="004F527B">
        <w:rPr>
          <w:rFonts w:ascii="Tahoma" w:hAnsi="Tahoma" w:cs="Tahoma"/>
          <w:color w:val="FF0000"/>
          <w:sz w:val="19"/>
          <w:szCs w:val="19"/>
        </w:rPr>
        <w:t>i</w:t>
      </w:r>
      <w:proofErr w:type="spellEnd"/>
      <w:r w:rsidRPr="004F527B">
        <w:rPr>
          <w:rFonts w:ascii="Tahoma" w:hAnsi="Tahoma" w:cs="Tahoma"/>
          <w:color w:val="FF0000"/>
          <w:sz w:val="19"/>
          <w:szCs w:val="19"/>
        </w:rPr>
        <w:t xml:space="preserve">) </w:t>
      </w:r>
      <w:r w:rsidR="001A5038">
        <w:rPr>
          <w:rFonts w:ascii="Tahoma" w:hAnsi="Tahoma" w:cs="Tahoma"/>
          <w:sz w:val="19"/>
          <w:szCs w:val="19"/>
        </w:rPr>
        <w:t xml:space="preserve">meets the qualifications of the Chilmark Housing Committee under the </w:t>
      </w:r>
      <w:proofErr w:type="spellStart"/>
      <w:r w:rsidR="001A5038">
        <w:rPr>
          <w:rFonts w:ascii="Tahoma" w:hAnsi="Tahoma" w:cs="Tahoma"/>
          <w:sz w:val="19"/>
          <w:szCs w:val="19"/>
        </w:rPr>
        <w:t>Homesite</w:t>
      </w:r>
      <w:proofErr w:type="spellEnd"/>
      <w:r w:rsidR="001A5038">
        <w:rPr>
          <w:rFonts w:ascii="Tahoma" w:hAnsi="Tahoma" w:cs="Tahoma"/>
          <w:sz w:val="19"/>
          <w:szCs w:val="19"/>
        </w:rPr>
        <w:t xml:space="preserve"> Housing Implementation Guidelines in effect at the time of filing of the necessary Special Permit Application</w:t>
      </w:r>
      <w:r w:rsidRPr="004F527B">
        <w:rPr>
          <w:rFonts w:ascii="Tahoma" w:hAnsi="Tahoma" w:cs="Tahoma"/>
          <w:color w:val="FF0000"/>
          <w:sz w:val="19"/>
          <w:szCs w:val="19"/>
        </w:rPr>
        <w:t xml:space="preserve">, or (ii) is the Town and </w:t>
      </w:r>
      <w:r w:rsidR="008D1F7E" w:rsidRPr="004F527B">
        <w:rPr>
          <w:rFonts w:ascii="Tahoma" w:hAnsi="Tahoma" w:cs="Tahoma"/>
          <w:color w:val="FF0000"/>
          <w:sz w:val="19"/>
          <w:szCs w:val="19"/>
        </w:rPr>
        <w:t xml:space="preserve">the Town </w:t>
      </w:r>
      <w:r w:rsidRPr="004F527B">
        <w:rPr>
          <w:rFonts w:ascii="Tahoma" w:hAnsi="Tahoma" w:cs="Tahoma"/>
          <w:color w:val="FF0000"/>
          <w:sz w:val="19"/>
          <w:szCs w:val="19"/>
        </w:rPr>
        <w:t>intends to transfer</w:t>
      </w:r>
      <w:r w:rsidR="00A914FA" w:rsidRPr="004F527B">
        <w:rPr>
          <w:rFonts w:ascii="Tahoma" w:hAnsi="Tahoma" w:cs="Tahoma"/>
          <w:color w:val="FF0000"/>
          <w:sz w:val="19"/>
          <w:szCs w:val="19"/>
        </w:rPr>
        <w:t xml:space="preserve"> or lease</w:t>
      </w:r>
      <w:r w:rsidRPr="004F527B">
        <w:rPr>
          <w:rFonts w:ascii="Tahoma" w:hAnsi="Tahoma" w:cs="Tahoma"/>
          <w:color w:val="FF0000"/>
          <w:sz w:val="19"/>
          <w:szCs w:val="19"/>
        </w:rPr>
        <w:t xml:space="preserve"> the lot or lots to a person who meets the criteria of Section A(1)(a)(</w:t>
      </w:r>
      <w:proofErr w:type="spellStart"/>
      <w:r w:rsidRPr="004F527B">
        <w:rPr>
          <w:rFonts w:ascii="Tahoma" w:hAnsi="Tahoma" w:cs="Tahoma"/>
          <w:color w:val="FF0000"/>
          <w:sz w:val="19"/>
          <w:szCs w:val="19"/>
        </w:rPr>
        <w:t>i</w:t>
      </w:r>
      <w:proofErr w:type="spellEnd"/>
      <w:r w:rsidRPr="004F527B">
        <w:rPr>
          <w:rFonts w:ascii="Tahoma" w:hAnsi="Tahoma" w:cs="Tahoma"/>
          <w:color w:val="FF0000"/>
          <w:sz w:val="19"/>
          <w:szCs w:val="19"/>
        </w:rPr>
        <w:t>)</w:t>
      </w:r>
      <w:r w:rsidR="001A5038" w:rsidRPr="004F527B">
        <w:rPr>
          <w:rFonts w:ascii="Tahoma" w:hAnsi="Tahoma" w:cs="Tahoma"/>
          <w:color w:val="FF0000"/>
          <w:sz w:val="19"/>
          <w:szCs w:val="19"/>
        </w:rPr>
        <w:t>;</w:t>
      </w:r>
    </w:p>
    <w:p w:rsidR="001A5038" w:rsidRDefault="001A5038">
      <w:pPr>
        <w:numPr>
          <w:ilvl w:val="0"/>
          <w:numId w:val="2"/>
        </w:numPr>
        <w:kinsoku w:val="0"/>
        <w:overflowPunct w:val="0"/>
        <w:autoSpaceDE/>
        <w:autoSpaceDN/>
        <w:adjustRightInd/>
        <w:spacing w:before="229" w:line="236" w:lineRule="exact"/>
        <w:ind w:right="144"/>
        <w:textAlignment w:val="baseline"/>
        <w:rPr>
          <w:rFonts w:ascii="Tahoma" w:hAnsi="Tahoma" w:cs="Tahoma"/>
          <w:spacing w:val="2"/>
          <w:sz w:val="19"/>
          <w:szCs w:val="19"/>
        </w:rPr>
      </w:pPr>
      <w:r>
        <w:rPr>
          <w:rFonts w:ascii="Tahoma" w:hAnsi="Tahoma" w:cs="Tahoma"/>
          <w:spacing w:val="2"/>
          <w:sz w:val="19"/>
          <w:szCs w:val="19"/>
        </w:rPr>
        <w:t xml:space="preserve">is granted a Special Permit from the Zoning Board of Appeals to build a one-family dwelling for owner occupancy upon a </w:t>
      </w:r>
      <w:proofErr w:type="spellStart"/>
      <w:r>
        <w:rPr>
          <w:rFonts w:ascii="Tahoma" w:hAnsi="Tahoma" w:cs="Tahoma"/>
          <w:spacing w:val="2"/>
          <w:sz w:val="19"/>
          <w:szCs w:val="19"/>
        </w:rPr>
        <w:t>Homesite</w:t>
      </w:r>
      <w:proofErr w:type="spellEnd"/>
      <w:r>
        <w:rPr>
          <w:rFonts w:ascii="Tahoma" w:hAnsi="Tahoma" w:cs="Tahoma"/>
          <w:spacing w:val="2"/>
          <w:sz w:val="19"/>
          <w:szCs w:val="19"/>
        </w:rPr>
        <w:t xml:space="preserve"> Housing Lot as prescribed in this bylaw; and</w:t>
      </w:r>
    </w:p>
    <w:p w:rsidR="001A5038" w:rsidRDefault="001A5038">
      <w:pPr>
        <w:widowControl/>
        <w:rPr>
          <w:sz w:val="24"/>
          <w:szCs w:val="24"/>
        </w:rPr>
      </w:pPr>
    </w:p>
    <w:p w:rsidR="001A5038" w:rsidRPr="00AF7ED2" w:rsidRDefault="00AF7ED2" w:rsidP="00AF7ED2">
      <w:pPr>
        <w:kinsoku w:val="0"/>
        <w:overflowPunct w:val="0"/>
        <w:autoSpaceDE/>
        <w:autoSpaceDN/>
        <w:adjustRightInd/>
        <w:spacing w:before="742" w:line="236" w:lineRule="exact"/>
        <w:ind w:left="3096" w:right="72" w:hanging="360"/>
        <w:textAlignment w:val="baseline"/>
        <w:rPr>
          <w:rFonts w:ascii="Tahoma" w:hAnsi="Tahoma" w:cs="Tahoma"/>
          <w:spacing w:val="2"/>
          <w:sz w:val="19"/>
          <w:szCs w:val="19"/>
        </w:rPr>
      </w:pPr>
      <w:r>
        <w:rPr>
          <w:rFonts w:ascii="Tahoma" w:hAnsi="Tahoma" w:cs="Tahoma"/>
          <w:spacing w:val="2"/>
          <w:sz w:val="19"/>
          <w:szCs w:val="19"/>
        </w:rPr>
        <w:t xml:space="preserve">c. </w:t>
      </w:r>
      <w:r>
        <w:rPr>
          <w:rFonts w:ascii="Tahoma" w:hAnsi="Tahoma" w:cs="Tahoma"/>
          <w:spacing w:val="2"/>
          <w:sz w:val="19"/>
          <w:szCs w:val="19"/>
        </w:rPr>
        <w:tab/>
      </w:r>
      <w:r w:rsidR="001A5038" w:rsidRPr="00AF7ED2">
        <w:rPr>
          <w:rFonts w:ascii="Tahoma" w:hAnsi="Tahoma" w:cs="Tahoma"/>
          <w:spacing w:val="2"/>
          <w:sz w:val="19"/>
          <w:szCs w:val="19"/>
        </w:rPr>
        <w:t>attaches to the property</w:t>
      </w:r>
      <w:r w:rsidRPr="00AF7ED2">
        <w:rPr>
          <w:rFonts w:ascii="Tahoma" w:hAnsi="Tahoma" w:cs="Tahoma"/>
          <w:spacing w:val="2"/>
          <w:sz w:val="19"/>
          <w:szCs w:val="19"/>
        </w:rPr>
        <w:t xml:space="preserve"> deed, before the issuance </w:t>
      </w:r>
      <w:r>
        <w:rPr>
          <w:rFonts w:ascii="Tahoma" w:hAnsi="Tahoma" w:cs="Tahoma"/>
          <w:spacing w:val="2"/>
          <w:sz w:val="19"/>
          <w:szCs w:val="19"/>
        </w:rPr>
        <w:t xml:space="preserve"> </w:t>
      </w:r>
      <w:r w:rsidRPr="00AF7ED2">
        <w:rPr>
          <w:rFonts w:ascii="Tahoma" w:hAnsi="Tahoma" w:cs="Tahoma"/>
          <w:spacing w:val="2"/>
          <w:sz w:val="19"/>
          <w:szCs w:val="19"/>
        </w:rPr>
        <w:t xml:space="preserve">of a </w:t>
      </w:r>
      <w:r w:rsidR="001A5038" w:rsidRPr="00AF7ED2">
        <w:rPr>
          <w:rFonts w:ascii="Tahoma" w:hAnsi="Tahoma" w:cs="Tahoma"/>
          <w:spacing w:val="2"/>
          <w:sz w:val="19"/>
          <w:szCs w:val="19"/>
        </w:rPr>
        <w:t>building permit,</w:t>
      </w:r>
      <w:r>
        <w:rPr>
          <w:rFonts w:ascii="Tahoma" w:hAnsi="Tahoma" w:cs="Tahoma"/>
          <w:spacing w:val="2"/>
          <w:sz w:val="19"/>
          <w:szCs w:val="19"/>
        </w:rPr>
        <w:t xml:space="preserve"> </w:t>
      </w:r>
      <w:r w:rsidRPr="004F527B">
        <w:rPr>
          <w:rFonts w:ascii="Tahoma" w:hAnsi="Tahoma" w:cs="Tahoma"/>
          <w:color w:val="FF0000"/>
          <w:spacing w:val="2"/>
          <w:sz w:val="19"/>
          <w:szCs w:val="19"/>
        </w:rPr>
        <w:t>either (</w:t>
      </w:r>
      <w:proofErr w:type="spellStart"/>
      <w:r w:rsidRPr="004F527B">
        <w:rPr>
          <w:rFonts w:ascii="Tahoma" w:hAnsi="Tahoma" w:cs="Tahoma"/>
          <w:color w:val="FF0000"/>
          <w:spacing w:val="2"/>
          <w:sz w:val="19"/>
          <w:szCs w:val="19"/>
        </w:rPr>
        <w:t>i</w:t>
      </w:r>
      <w:proofErr w:type="spellEnd"/>
      <w:r w:rsidRPr="004F527B">
        <w:rPr>
          <w:rFonts w:ascii="Tahoma" w:hAnsi="Tahoma" w:cs="Tahoma"/>
          <w:color w:val="FF0000"/>
          <w:spacing w:val="2"/>
          <w:sz w:val="19"/>
          <w:szCs w:val="19"/>
        </w:rPr>
        <w:t>)</w:t>
      </w:r>
      <w:r w:rsidR="001A5038" w:rsidRPr="004F527B">
        <w:rPr>
          <w:rFonts w:ascii="Tahoma" w:hAnsi="Tahoma" w:cs="Tahoma"/>
          <w:color w:val="FF0000"/>
          <w:spacing w:val="2"/>
          <w:sz w:val="19"/>
          <w:szCs w:val="19"/>
        </w:rPr>
        <w:t xml:space="preserve"> </w:t>
      </w:r>
      <w:r w:rsidR="001A5038" w:rsidRPr="00AF7ED2">
        <w:rPr>
          <w:rFonts w:ascii="Tahoma" w:hAnsi="Tahoma" w:cs="Tahoma"/>
          <w:spacing w:val="2"/>
          <w:sz w:val="19"/>
          <w:szCs w:val="19"/>
        </w:rPr>
        <w:t xml:space="preserve">the </w:t>
      </w:r>
      <w:proofErr w:type="spellStart"/>
      <w:r w:rsidR="001A5038" w:rsidRPr="00AF7ED2">
        <w:rPr>
          <w:rFonts w:ascii="Tahoma" w:hAnsi="Tahoma" w:cs="Tahoma"/>
          <w:spacing w:val="2"/>
          <w:sz w:val="19"/>
          <w:szCs w:val="19"/>
        </w:rPr>
        <w:t>Homesite</w:t>
      </w:r>
      <w:proofErr w:type="spellEnd"/>
      <w:r w:rsidR="001A5038" w:rsidRPr="00AF7ED2">
        <w:rPr>
          <w:rFonts w:ascii="Tahoma" w:hAnsi="Tahoma" w:cs="Tahoma"/>
          <w:spacing w:val="2"/>
          <w:sz w:val="19"/>
          <w:szCs w:val="19"/>
        </w:rPr>
        <w:t xml:space="preserve"> Housing long-term Deed Restriction for the purpose of maintaining the property in a permanently affordable pool</w:t>
      </w:r>
      <w:r>
        <w:rPr>
          <w:rFonts w:ascii="Tahoma" w:hAnsi="Tahoma" w:cs="Tahoma"/>
          <w:spacing w:val="2"/>
          <w:sz w:val="19"/>
          <w:szCs w:val="19"/>
        </w:rPr>
        <w:t xml:space="preserve">, </w:t>
      </w:r>
      <w:r w:rsidRPr="004F527B">
        <w:rPr>
          <w:rFonts w:ascii="Tahoma" w:hAnsi="Tahoma" w:cs="Tahoma"/>
          <w:color w:val="FF0000"/>
          <w:spacing w:val="2"/>
          <w:sz w:val="19"/>
          <w:szCs w:val="19"/>
        </w:rPr>
        <w:t xml:space="preserve">or (ii) a </w:t>
      </w:r>
      <w:r w:rsidR="00A914FA" w:rsidRPr="004F527B">
        <w:rPr>
          <w:rFonts w:ascii="Tahoma" w:hAnsi="Tahoma" w:cs="Tahoma"/>
          <w:color w:val="FF0000"/>
          <w:spacing w:val="2"/>
          <w:sz w:val="19"/>
          <w:szCs w:val="19"/>
        </w:rPr>
        <w:t xml:space="preserve">Martha’s Vineyard Housing needs </w:t>
      </w:r>
      <w:r w:rsidR="00B6316B" w:rsidRPr="004F527B">
        <w:rPr>
          <w:rFonts w:ascii="Tahoma" w:hAnsi="Tahoma" w:cs="Tahoma"/>
          <w:color w:val="FF0000"/>
          <w:spacing w:val="2"/>
          <w:sz w:val="19"/>
          <w:szCs w:val="19"/>
        </w:rPr>
        <w:t>coven</w:t>
      </w:r>
      <w:r w:rsidRPr="004F527B">
        <w:rPr>
          <w:rFonts w:ascii="Tahoma" w:hAnsi="Tahoma" w:cs="Tahoma"/>
          <w:color w:val="FF0000"/>
          <w:spacing w:val="2"/>
          <w:sz w:val="19"/>
          <w:szCs w:val="19"/>
        </w:rPr>
        <w:t>ant complying with St. 2004, c. 445</w:t>
      </w:r>
      <w:r w:rsidR="001A5038" w:rsidRPr="004F527B">
        <w:rPr>
          <w:rFonts w:ascii="Tahoma" w:hAnsi="Tahoma" w:cs="Tahoma"/>
          <w:color w:val="FF0000"/>
          <w:spacing w:val="2"/>
          <w:sz w:val="19"/>
          <w:szCs w:val="19"/>
        </w:rPr>
        <w:t>;</w:t>
      </w:r>
      <w:r w:rsidR="001A5038" w:rsidRPr="00AF7ED2">
        <w:rPr>
          <w:rFonts w:ascii="Tahoma" w:hAnsi="Tahoma" w:cs="Tahoma"/>
          <w:spacing w:val="2"/>
          <w:sz w:val="19"/>
          <w:szCs w:val="19"/>
        </w:rPr>
        <w:t xml:space="preserve"> and</w:t>
      </w:r>
    </w:p>
    <w:p w:rsidR="001A5038" w:rsidRDefault="001A5038">
      <w:pPr>
        <w:kinsoku w:val="0"/>
        <w:overflowPunct w:val="0"/>
        <w:autoSpaceDE/>
        <w:autoSpaceDN/>
        <w:adjustRightInd/>
        <w:spacing w:before="246" w:line="236" w:lineRule="exact"/>
        <w:ind w:left="3096" w:right="504" w:hanging="360"/>
        <w:textAlignment w:val="baseline"/>
        <w:rPr>
          <w:rFonts w:ascii="Tahoma" w:hAnsi="Tahoma" w:cs="Tahoma"/>
          <w:sz w:val="19"/>
          <w:szCs w:val="19"/>
        </w:rPr>
      </w:pPr>
      <w:r w:rsidRPr="00AF7ED2">
        <w:rPr>
          <w:rFonts w:ascii="Arial" w:hAnsi="Arial" w:cs="Arial"/>
          <w:sz w:val="19"/>
          <w:szCs w:val="19"/>
        </w:rPr>
        <w:t>2.</w:t>
      </w:r>
      <w:r>
        <w:rPr>
          <w:rFonts w:ascii="Arial" w:hAnsi="Arial" w:cs="Arial"/>
          <w:sz w:val="24"/>
          <w:szCs w:val="24"/>
        </w:rPr>
        <w:t xml:space="preserve"> </w:t>
      </w:r>
      <w:proofErr w:type="gramStart"/>
      <w:r>
        <w:rPr>
          <w:rFonts w:ascii="Tahoma" w:hAnsi="Tahoma" w:cs="Tahoma"/>
          <w:sz w:val="19"/>
          <w:szCs w:val="19"/>
        </w:rPr>
        <w:t>that</w:t>
      </w:r>
      <w:proofErr w:type="gramEnd"/>
      <w:r>
        <w:rPr>
          <w:rFonts w:ascii="Tahoma" w:hAnsi="Tahoma" w:cs="Tahoma"/>
          <w:sz w:val="19"/>
          <w:szCs w:val="19"/>
        </w:rPr>
        <w:t xml:space="preserve"> the lot otherwise meets the requirements of the subdivision control law and the Planning Board.</w:t>
      </w:r>
    </w:p>
    <w:p w:rsidR="001A5038" w:rsidRDefault="001A5038">
      <w:pPr>
        <w:kinsoku w:val="0"/>
        <w:overflowPunct w:val="0"/>
        <w:autoSpaceDE/>
        <w:autoSpaceDN/>
        <w:adjustRightInd/>
        <w:spacing w:before="479" w:line="232" w:lineRule="exact"/>
        <w:textAlignment w:val="baseline"/>
        <w:rPr>
          <w:rFonts w:ascii="Tahoma" w:hAnsi="Tahoma" w:cs="Tahoma"/>
          <w:b/>
          <w:bCs/>
          <w:spacing w:val="-13"/>
          <w:sz w:val="19"/>
          <w:szCs w:val="19"/>
        </w:rPr>
      </w:pPr>
      <w:r>
        <w:rPr>
          <w:rFonts w:ascii="Tahoma" w:hAnsi="Tahoma" w:cs="Tahoma"/>
          <w:b/>
          <w:bCs/>
          <w:spacing w:val="-13"/>
          <w:sz w:val="19"/>
          <w:szCs w:val="19"/>
        </w:rPr>
        <w:t>B. DEFINITIONS</w:t>
      </w:r>
    </w:p>
    <w:p w:rsidR="001A5038" w:rsidRDefault="001A5038">
      <w:pPr>
        <w:kinsoku w:val="0"/>
        <w:overflowPunct w:val="0"/>
        <w:autoSpaceDE/>
        <w:autoSpaceDN/>
        <w:adjustRightInd/>
        <w:spacing w:before="247" w:line="235" w:lineRule="exact"/>
        <w:ind w:left="2016" w:right="72" w:hanging="288"/>
        <w:textAlignment w:val="baseline"/>
        <w:rPr>
          <w:rFonts w:ascii="Tahoma" w:hAnsi="Tahoma" w:cs="Tahoma"/>
          <w:sz w:val="19"/>
          <w:szCs w:val="19"/>
        </w:rPr>
      </w:pPr>
      <w:r>
        <w:rPr>
          <w:rFonts w:ascii="Tahoma" w:hAnsi="Tahoma" w:cs="Tahoma"/>
          <w:sz w:val="19"/>
          <w:szCs w:val="19"/>
        </w:rPr>
        <w:t xml:space="preserve">1. </w:t>
      </w:r>
      <w:proofErr w:type="spellStart"/>
      <w:r>
        <w:rPr>
          <w:rFonts w:ascii="Tahoma" w:hAnsi="Tahoma" w:cs="Tahoma"/>
          <w:sz w:val="19"/>
          <w:szCs w:val="19"/>
        </w:rPr>
        <w:t>Homesite</w:t>
      </w:r>
      <w:proofErr w:type="spellEnd"/>
      <w:r>
        <w:rPr>
          <w:rFonts w:ascii="Tahoma" w:hAnsi="Tahoma" w:cs="Tahoma"/>
          <w:sz w:val="19"/>
          <w:szCs w:val="19"/>
        </w:rPr>
        <w:t xml:space="preserve"> Housing: Housing for persons who live or work in Chilmark </w:t>
      </w:r>
      <w:r>
        <w:rPr>
          <w:rFonts w:ascii="Tahoma" w:hAnsi="Tahoma" w:cs="Tahoma"/>
          <w:sz w:val="19"/>
          <w:szCs w:val="19"/>
        </w:rPr>
        <w:lastRenderedPageBreak/>
        <w:t>whose total household adjusted gross income is not more than 150% of median income for Dukes County.</w:t>
      </w:r>
    </w:p>
    <w:p w:rsidR="001A5038" w:rsidRDefault="001A5038">
      <w:pPr>
        <w:kinsoku w:val="0"/>
        <w:overflowPunct w:val="0"/>
        <w:autoSpaceDE/>
        <w:autoSpaceDN/>
        <w:adjustRightInd/>
        <w:spacing w:line="235" w:lineRule="exact"/>
        <w:ind w:left="2016" w:right="144" w:hanging="288"/>
        <w:textAlignment w:val="baseline"/>
        <w:rPr>
          <w:rFonts w:ascii="Tahoma" w:hAnsi="Tahoma" w:cs="Tahoma"/>
          <w:sz w:val="19"/>
          <w:szCs w:val="19"/>
        </w:rPr>
      </w:pPr>
      <w:r>
        <w:rPr>
          <w:rFonts w:ascii="Tahoma" w:hAnsi="Tahoma" w:cs="Tahoma"/>
          <w:sz w:val="19"/>
          <w:szCs w:val="19"/>
        </w:rPr>
        <w:t xml:space="preserve">2. Eligible Purchaser: Any private purchaser over the age of 18 who meets the </w:t>
      </w:r>
      <w:proofErr w:type="spellStart"/>
      <w:r>
        <w:rPr>
          <w:rFonts w:ascii="Tahoma" w:hAnsi="Tahoma" w:cs="Tahoma"/>
          <w:sz w:val="19"/>
          <w:szCs w:val="19"/>
        </w:rPr>
        <w:t>Homesite</w:t>
      </w:r>
      <w:proofErr w:type="spellEnd"/>
      <w:r>
        <w:rPr>
          <w:rFonts w:ascii="Tahoma" w:hAnsi="Tahoma" w:cs="Tahoma"/>
          <w:sz w:val="19"/>
          <w:szCs w:val="19"/>
        </w:rPr>
        <w:t xml:space="preserve"> Housing Implementation Guidelines in effect at the time of purchase.</w:t>
      </w:r>
    </w:p>
    <w:p w:rsidR="001A5038" w:rsidRDefault="001A5038">
      <w:pPr>
        <w:kinsoku w:val="0"/>
        <w:overflowPunct w:val="0"/>
        <w:autoSpaceDE/>
        <w:autoSpaceDN/>
        <w:adjustRightInd/>
        <w:spacing w:before="1" w:line="236" w:lineRule="exact"/>
        <w:jc w:val="center"/>
        <w:textAlignment w:val="baseline"/>
        <w:rPr>
          <w:rFonts w:ascii="Tahoma" w:hAnsi="Tahoma" w:cs="Tahoma"/>
          <w:spacing w:val="5"/>
          <w:sz w:val="19"/>
          <w:szCs w:val="19"/>
        </w:rPr>
      </w:pPr>
      <w:r>
        <w:rPr>
          <w:rFonts w:ascii="Tahoma" w:hAnsi="Tahoma" w:cs="Tahoma"/>
          <w:spacing w:val="5"/>
          <w:sz w:val="19"/>
          <w:szCs w:val="19"/>
        </w:rPr>
        <w:t xml:space="preserve">3. </w:t>
      </w:r>
      <w:proofErr w:type="spellStart"/>
      <w:r>
        <w:rPr>
          <w:rFonts w:ascii="Tahoma" w:hAnsi="Tahoma" w:cs="Tahoma"/>
          <w:spacing w:val="5"/>
          <w:sz w:val="19"/>
          <w:szCs w:val="19"/>
        </w:rPr>
        <w:t>Homesite</w:t>
      </w:r>
      <w:proofErr w:type="spellEnd"/>
      <w:r>
        <w:rPr>
          <w:rFonts w:ascii="Tahoma" w:hAnsi="Tahoma" w:cs="Tahoma"/>
          <w:spacing w:val="5"/>
          <w:sz w:val="19"/>
          <w:szCs w:val="19"/>
        </w:rPr>
        <w:t xml:space="preserve"> Housing Lot: A parcel of land which</w:t>
      </w:r>
    </w:p>
    <w:p w:rsidR="001A5038" w:rsidRDefault="001A5038">
      <w:pPr>
        <w:numPr>
          <w:ilvl w:val="0"/>
          <w:numId w:val="4"/>
        </w:numPr>
        <w:kinsoku w:val="0"/>
        <w:overflowPunct w:val="0"/>
        <w:autoSpaceDE/>
        <w:autoSpaceDN/>
        <w:adjustRightInd/>
        <w:spacing w:before="6" w:line="236" w:lineRule="exact"/>
        <w:ind w:right="144"/>
        <w:jc w:val="both"/>
        <w:textAlignment w:val="baseline"/>
        <w:rPr>
          <w:rFonts w:ascii="Tahoma" w:hAnsi="Tahoma" w:cs="Tahoma"/>
          <w:sz w:val="19"/>
          <w:szCs w:val="19"/>
        </w:rPr>
      </w:pPr>
      <w:r>
        <w:rPr>
          <w:rFonts w:ascii="Tahoma" w:hAnsi="Tahoma" w:cs="Tahoma"/>
          <w:sz w:val="19"/>
          <w:szCs w:val="19"/>
        </w:rPr>
        <w:t xml:space="preserve">may be less than three (3) acres in size but not less than one (1) acre and has the approval of the Planning Board as a </w:t>
      </w:r>
      <w:proofErr w:type="spellStart"/>
      <w:r>
        <w:rPr>
          <w:rFonts w:ascii="Tahoma" w:hAnsi="Tahoma" w:cs="Tahoma"/>
          <w:sz w:val="19"/>
          <w:szCs w:val="19"/>
        </w:rPr>
        <w:t>Homesite</w:t>
      </w:r>
      <w:proofErr w:type="spellEnd"/>
      <w:r>
        <w:rPr>
          <w:rFonts w:ascii="Tahoma" w:hAnsi="Tahoma" w:cs="Tahoma"/>
          <w:sz w:val="19"/>
          <w:szCs w:val="19"/>
        </w:rPr>
        <w:t xml:space="preserve"> Housing Lot;</w:t>
      </w:r>
    </w:p>
    <w:p w:rsidR="001A5038" w:rsidRDefault="001A5038">
      <w:pPr>
        <w:numPr>
          <w:ilvl w:val="0"/>
          <w:numId w:val="4"/>
        </w:numPr>
        <w:kinsoku w:val="0"/>
        <w:overflowPunct w:val="0"/>
        <w:autoSpaceDE/>
        <w:autoSpaceDN/>
        <w:adjustRightInd/>
        <w:spacing w:before="8" w:line="235" w:lineRule="exact"/>
        <w:ind w:right="864"/>
        <w:textAlignment w:val="baseline"/>
        <w:rPr>
          <w:rFonts w:ascii="Tahoma" w:hAnsi="Tahoma" w:cs="Tahoma"/>
          <w:sz w:val="19"/>
          <w:szCs w:val="19"/>
        </w:rPr>
      </w:pPr>
      <w:r>
        <w:rPr>
          <w:rFonts w:ascii="Tahoma" w:hAnsi="Tahoma" w:cs="Tahoma"/>
          <w:sz w:val="19"/>
          <w:szCs w:val="19"/>
        </w:rPr>
        <w:t>satisfies all other Town zoning and conservation requirements in effect at the time of application;</w:t>
      </w:r>
    </w:p>
    <w:p w:rsidR="001A5038" w:rsidRDefault="001A5038">
      <w:pPr>
        <w:numPr>
          <w:ilvl w:val="0"/>
          <w:numId w:val="4"/>
        </w:numPr>
        <w:kinsoku w:val="0"/>
        <w:overflowPunct w:val="0"/>
        <w:autoSpaceDE/>
        <w:autoSpaceDN/>
        <w:adjustRightInd/>
        <w:spacing w:line="233" w:lineRule="exact"/>
        <w:ind w:right="72"/>
        <w:textAlignment w:val="baseline"/>
        <w:rPr>
          <w:rFonts w:ascii="Tahoma" w:hAnsi="Tahoma" w:cs="Tahoma"/>
          <w:sz w:val="19"/>
          <w:szCs w:val="19"/>
        </w:rPr>
      </w:pPr>
      <w:r>
        <w:rPr>
          <w:rFonts w:ascii="Tahoma" w:hAnsi="Tahoma" w:cs="Tahoma"/>
          <w:sz w:val="19"/>
          <w:szCs w:val="19"/>
        </w:rPr>
        <w:t>is fully compliant with the Town Board of Health rules and regulations in effect at the time of application; and</w:t>
      </w:r>
    </w:p>
    <w:p w:rsidR="001A5038" w:rsidRDefault="001A5038">
      <w:pPr>
        <w:numPr>
          <w:ilvl w:val="0"/>
          <w:numId w:val="4"/>
        </w:numPr>
        <w:kinsoku w:val="0"/>
        <w:overflowPunct w:val="0"/>
        <w:autoSpaceDE/>
        <w:autoSpaceDN/>
        <w:adjustRightInd/>
        <w:spacing w:line="231" w:lineRule="exact"/>
        <w:textAlignment w:val="baseline"/>
        <w:rPr>
          <w:rFonts w:ascii="Tahoma" w:hAnsi="Tahoma" w:cs="Tahoma"/>
          <w:spacing w:val="2"/>
          <w:sz w:val="19"/>
          <w:szCs w:val="19"/>
        </w:rPr>
      </w:pPr>
      <w:r>
        <w:rPr>
          <w:rFonts w:ascii="Tahoma" w:hAnsi="Tahoma" w:cs="Tahoma"/>
          <w:spacing w:val="2"/>
          <w:sz w:val="19"/>
          <w:szCs w:val="19"/>
        </w:rPr>
        <w:t>is available for</w:t>
      </w:r>
    </w:p>
    <w:p w:rsidR="001A5038" w:rsidRDefault="001A5038">
      <w:pPr>
        <w:numPr>
          <w:ilvl w:val="0"/>
          <w:numId w:val="5"/>
        </w:numPr>
        <w:kinsoku w:val="0"/>
        <w:overflowPunct w:val="0"/>
        <w:autoSpaceDE/>
        <w:autoSpaceDN/>
        <w:adjustRightInd/>
        <w:spacing w:before="13" w:line="231" w:lineRule="exact"/>
        <w:ind w:right="576"/>
        <w:textAlignment w:val="baseline"/>
        <w:rPr>
          <w:rFonts w:ascii="Tahoma" w:hAnsi="Tahoma" w:cs="Tahoma"/>
          <w:sz w:val="19"/>
          <w:szCs w:val="19"/>
        </w:rPr>
      </w:pPr>
      <w:r>
        <w:rPr>
          <w:rFonts w:ascii="Tahoma" w:hAnsi="Tahoma" w:cs="Tahoma"/>
          <w:sz w:val="19"/>
          <w:szCs w:val="19"/>
        </w:rPr>
        <w:t>purchase only to Eligible Purchasers as defined above, or</w:t>
      </w:r>
    </w:p>
    <w:p w:rsidR="001A5038" w:rsidRDefault="001A5038">
      <w:pPr>
        <w:numPr>
          <w:ilvl w:val="0"/>
          <w:numId w:val="5"/>
        </w:numPr>
        <w:kinsoku w:val="0"/>
        <w:overflowPunct w:val="0"/>
        <w:autoSpaceDE/>
        <w:autoSpaceDN/>
        <w:adjustRightInd/>
        <w:spacing w:before="11" w:line="236" w:lineRule="exact"/>
        <w:ind w:right="144"/>
        <w:textAlignment w:val="baseline"/>
        <w:rPr>
          <w:rFonts w:ascii="Tahoma" w:hAnsi="Tahoma" w:cs="Tahoma"/>
          <w:sz w:val="19"/>
          <w:szCs w:val="19"/>
        </w:rPr>
      </w:pPr>
      <w:proofErr w:type="gramStart"/>
      <w:r>
        <w:rPr>
          <w:rFonts w:ascii="Tahoma" w:hAnsi="Tahoma" w:cs="Tahoma"/>
          <w:sz w:val="19"/>
          <w:szCs w:val="19"/>
        </w:rPr>
        <w:t>lease</w:t>
      </w:r>
      <w:proofErr w:type="gramEnd"/>
      <w:r>
        <w:rPr>
          <w:rFonts w:ascii="Tahoma" w:hAnsi="Tahoma" w:cs="Tahoma"/>
          <w:sz w:val="19"/>
          <w:szCs w:val="19"/>
        </w:rPr>
        <w:t xml:space="preserve"> only to Eligible Purchasers as defined above, in the case where the land is held by a municipal or state agency, or by a non-profit entity dedicated to developing affordable housing.</w:t>
      </w:r>
    </w:p>
    <w:p w:rsidR="001A5038" w:rsidRDefault="001A5038" w:rsidP="00252A80">
      <w:pPr>
        <w:kinsoku w:val="0"/>
        <w:overflowPunct w:val="0"/>
        <w:autoSpaceDE/>
        <w:autoSpaceDN/>
        <w:adjustRightInd/>
        <w:spacing w:before="1" w:line="236" w:lineRule="exact"/>
        <w:ind w:right="72"/>
        <w:textAlignment w:val="baseline"/>
        <w:rPr>
          <w:rFonts w:ascii="Tahoma" w:hAnsi="Tahoma" w:cs="Tahoma"/>
          <w:sz w:val="19"/>
          <w:szCs w:val="19"/>
        </w:rPr>
      </w:pPr>
      <w:r>
        <w:rPr>
          <w:rFonts w:ascii="Tahoma" w:hAnsi="Tahoma" w:cs="Tahoma"/>
          <w:sz w:val="19"/>
          <w:szCs w:val="19"/>
        </w:rPr>
        <w:t xml:space="preserve">4. Long-term Deed Restrictions: Legal covenants which guarantee, by capping the resale price of the property (including improvements), that, in the event of a resale, the property remains affordable to other Eligible Purchasers. </w:t>
      </w:r>
      <w:r w:rsidR="008D1F7E" w:rsidRPr="004F527B">
        <w:rPr>
          <w:rFonts w:ascii="Tahoma" w:hAnsi="Tahoma" w:cs="Tahoma"/>
          <w:color w:val="FF0000"/>
          <w:sz w:val="19"/>
          <w:szCs w:val="19"/>
        </w:rPr>
        <w:t>The</w:t>
      </w:r>
      <w:r w:rsidR="008D1F7E">
        <w:rPr>
          <w:rFonts w:ascii="Tahoma" w:hAnsi="Tahoma" w:cs="Tahoma"/>
          <w:sz w:val="19"/>
          <w:szCs w:val="19"/>
        </w:rPr>
        <w:t xml:space="preserve"> </w:t>
      </w:r>
      <w:r>
        <w:rPr>
          <w:rFonts w:ascii="Tahoma" w:hAnsi="Tahoma" w:cs="Tahoma"/>
          <w:sz w:val="19"/>
          <w:szCs w:val="19"/>
        </w:rPr>
        <w:t>restrictions shall run for the maximum term permitted by law and shall be enforceable by the Town</w:t>
      </w:r>
      <w:r w:rsidR="00B6316B">
        <w:rPr>
          <w:rFonts w:ascii="Tahoma" w:hAnsi="Tahoma" w:cs="Tahoma"/>
          <w:sz w:val="19"/>
          <w:szCs w:val="19"/>
        </w:rPr>
        <w:t xml:space="preserve"> </w:t>
      </w:r>
      <w:r w:rsidR="00B6316B" w:rsidRPr="004F527B">
        <w:rPr>
          <w:rFonts w:ascii="Tahoma" w:hAnsi="Tahoma" w:cs="Tahoma"/>
          <w:color w:val="FF0000"/>
          <w:sz w:val="19"/>
          <w:szCs w:val="19"/>
        </w:rPr>
        <w:t>or</w:t>
      </w:r>
      <w:r w:rsidR="00252A80">
        <w:rPr>
          <w:rFonts w:ascii="Tahoma" w:hAnsi="Tahoma" w:cs="Tahoma"/>
          <w:color w:val="FF0000"/>
          <w:sz w:val="19"/>
          <w:szCs w:val="19"/>
        </w:rPr>
        <w:t xml:space="preserve">, </w:t>
      </w:r>
      <w:r w:rsidR="00252A80" w:rsidRPr="004F527B">
        <w:rPr>
          <w:rFonts w:ascii="Tahoma" w:hAnsi="Tahoma" w:cs="Tahoma"/>
          <w:color w:val="FF0000"/>
          <w:sz w:val="19"/>
          <w:szCs w:val="19"/>
        </w:rPr>
        <w:t>if created under St. 2004, c. 445</w:t>
      </w:r>
      <w:r w:rsidR="00252A80">
        <w:rPr>
          <w:rFonts w:ascii="Tahoma" w:hAnsi="Tahoma" w:cs="Tahoma"/>
          <w:color w:val="FF0000"/>
          <w:sz w:val="19"/>
          <w:szCs w:val="19"/>
        </w:rPr>
        <w:t>,</w:t>
      </w:r>
      <w:r w:rsidR="00252A80">
        <w:rPr>
          <w:rFonts w:ascii="Tahoma" w:hAnsi="Tahoma" w:cs="Tahoma"/>
          <w:color w:val="FF0000"/>
          <w:sz w:val="19"/>
          <w:szCs w:val="19"/>
        </w:rPr>
        <w:t xml:space="preserve"> </w:t>
      </w:r>
      <w:r w:rsidR="00B6316B" w:rsidRPr="004F527B">
        <w:rPr>
          <w:rFonts w:ascii="Tahoma" w:hAnsi="Tahoma" w:cs="Tahoma"/>
          <w:color w:val="FF0000"/>
          <w:sz w:val="19"/>
          <w:szCs w:val="19"/>
        </w:rPr>
        <w:t>by the Dukes County Regional Housing Authority</w:t>
      </w:r>
      <w:r w:rsidR="00252A80">
        <w:rPr>
          <w:rFonts w:ascii="Tahoma" w:hAnsi="Tahoma" w:cs="Tahoma"/>
          <w:color w:val="FF0000"/>
          <w:sz w:val="19"/>
          <w:szCs w:val="19"/>
        </w:rPr>
        <w:t>.</w:t>
      </w:r>
      <w:r w:rsidR="00B6316B" w:rsidRPr="004F527B">
        <w:rPr>
          <w:rFonts w:ascii="Tahoma" w:hAnsi="Tahoma" w:cs="Tahoma"/>
          <w:color w:val="FF0000"/>
          <w:sz w:val="19"/>
          <w:szCs w:val="19"/>
        </w:rPr>
        <w:t xml:space="preserve"> </w:t>
      </w:r>
    </w:p>
    <w:p w:rsidR="001A5038" w:rsidRDefault="001A5038">
      <w:pPr>
        <w:kinsoku w:val="0"/>
        <w:overflowPunct w:val="0"/>
        <w:autoSpaceDE/>
        <w:autoSpaceDN/>
        <w:adjustRightInd/>
        <w:spacing w:before="475" w:line="232" w:lineRule="exact"/>
        <w:textAlignment w:val="baseline"/>
        <w:rPr>
          <w:rFonts w:ascii="Tahoma" w:hAnsi="Tahoma" w:cs="Tahoma"/>
          <w:b/>
          <w:bCs/>
          <w:spacing w:val="-10"/>
          <w:sz w:val="19"/>
          <w:szCs w:val="19"/>
        </w:rPr>
      </w:pPr>
      <w:r>
        <w:rPr>
          <w:rFonts w:ascii="Tahoma" w:hAnsi="Tahoma" w:cs="Tahoma"/>
          <w:b/>
          <w:bCs/>
          <w:spacing w:val="-10"/>
          <w:sz w:val="19"/>
          <w:szCs w:val="19"/>
        </w:rPr>
        <w:t>C. HOMESITE HOUSING LOTS</w:t>
      </w:r>
    </w:p>
    <w:p w:rsidR="001A5038" w:rsidRDefault="001A5038">
      <w:pPr>
        <w:kinsoku w:val="0"/>
        <w:overflowPunct w:val="0"/>
        <w:autoSpaceDE/>
        <w:autoSpaceDN/>
        <w:adjustRightInd/>
        <w:spacing w:before="247" w:line="231" w:lineRule="exact"/>
        <w:ind w:left="2016" w:right="144" w:hanging="288"/>
        <w:jc w:val="both"/>
        <w:textAlignment w:val="baseline"/>
        <w:rPr>
          <w:rFonts w:ascii="Tahoma" w:hAnsi="Tahoma" w:cs="Tahoma"/>
          <w:sz w:val="19"/>
          <w:szCs w:val="19"/>
        </w:rPr>
      </w:pPr>
      <w:r>
        <w:rPr>
          <w:rFonts w:ascii="Tahoma" w:hAnsi="Tahoma" w:cs="Tahoma"/>
          <w:sz w:val="19"/>
          <w:szCs w:val="19"/>
        </w:rPr>
        <w:t xml:space="preserve">1. Creation of </w:t>
      </w:r>
      <w:proofErr w:type="spellStart"/>
      <w:r>
        <w:rPr>
          <w:rFonts w:ascii="Tahoma" w:hAnsi="Tahoma" w:cs="Tahoma"/>
          <w:sz w:val="19"/>
          <w:szCs w:val="19"/>
        </w:rPr>
        <w:t>Homesite</w:t>
      </w:r>
      <w:proofErr w:type="spellEnd"/>
      <w:r>
        <w:rPr>
          <w:rFonts w:ascii="Tahoma" w:hAnsi="Tahoma" w:cs="Tahoma"/>
          <w:sz w:val="19"/>
          <w:szCs w:val="19"/>
        </w:rPr>
        <w:t xml:space="preserve"> Housing Lots. A </w:t>
      </w:r>
      <w:proofErr w:type="spellStart"/>
      <w:r>
        <w:rPr>
          <w:rFonts w:ascii="Tahoma" w:hAnsi="Tahoma" w:cs="Tahoma"/>
          <w:sz w:val="19"/>
          <w:szCs w:val="19"/>
        </w:rPr>
        <w:t>Homesite</w:t>
      </w:r>
      <w:proofErr w:type="spellEnd"/>
      <w:r>
        <w:rPr>
          <w:rFonts w:ascii="Tahoma" w:hAnsi="Tahoma" w:cs="Tahoma"/>
          <w:sz w:val="19"/>
          <w:szCs w:val="19"/>
        </w:rPr>
        <w:t xml:space="preserve"> Housing Lot may be created by:</w:t>
      </w:r>
    </w:p>
    <w:p w:rsidR="00B6316B" w:rsidRDefault="00B6316B">
      <w:pPr>
        <w:kinsoku w:val="0"/>
        <w:overflowPunct w:val="0"/>
        <w:autoSpaceDE/>
        <w:autoSpaceDN/>
        <w:adjustRightInd/>
        <w:spacing w:before="247" w:line="231" w:lineRule="exact"/>
        <w:ind w:left="2016" w:right="144" w:hanging="288"/>
        <w:jc w:val="both"/>
        <w:textAlignment w:val="baseline"/>
        <w:rPr>
          <w:rFonts w:ascii="Tahoma" w:hAnsi="Tahoma" w:cs="Tahoma"/>
          <w:sz w:val="19"/>
          <w:szCs w:val="19"/>
        </w:rPr>
      </w:pPr>
    </w:p>
    <w:p w:rsidR="001A5038" w:rsidRDefault="001A5038">
      <w:pPr>
        <w:numPr>
          <w:ilvl w:val="0"/>
          <w:numId w:val="6"/>
        </w:numPr>
        <w:kinsoku w:val="0"/>
        <w:overflowPunct w:val="0"/>
        <w:autoSpaceDE/>
        <w:autoSpaceDN/>
        <w:adjustRightInd/>
        <w:spacing w:before="18" w:line="236" w:lineRule="exact"/>
        <w:textAlignment w:val="baseline"/>
        <w:rPr>
          <w:rFonts w:ascii="Tahoma" w:hAnsi="Tahoma" w:cs="Tahoma"/>
          <w:spacing w:val="2"/>
          <w:sz w:val="19"/>
          <w:szCs w:val="19"/>
        </w:rPr>
      </w:pPr>
      <w:proofErr w:type="gramStart"/>
      <w:r>
        <w:rPr>
          <w:rFonts w:ascii="Tahoma" w:hAnsi="Tahoma" w:cs="Tahoma"/>
          <w:spacing w:val="2"/>
          <w:sz w:val="19"/>
          <w:szCs w:val="19"/>
        </w:rPr>
        <w:t>the</w:t>
      </w:r>
      <w:proofErr w:type="gramEnd"/>
      <w:r>
        <w:rPr>
          <w:rFonts w:ascii="Tahoma" w:hAnsi="Tahoma" w:cs="Tahoma"/>
          <w:spacing w:val="2"/>
          <w:sz w:val="19"/>
          <w:szCs w:val="19"/>
        </w:rPr>
        <w:t xml:space="preserve"> Town from land owned by or donated to the municipality.</w:t>
      </w:r>
    </w:p>
    <w:p w:rsidR="001A5038" w:rsidRDefault="001A5038">
      <w:pPr>
        <w:numPr>
          <w:ilvl w:val="0"/>
          <w:numId w:val="6"/>
        </w:numPr>
        <w:kinsoku w:val="0"/>
        <w:overflowPunct w:val="0"/>
        <w:autoSpaceDE/>
        <w:autoSpaceDN/>
        <w:adjustRightInd/>
        <w:spacing w:before="219" w:line="236" w:lineRule="exact"/>
        <w:ind w:right="72"/>
        <w:jc w:val="both"/>
        <w:textAlignment w:val="baseline"/>
        <w:rPr>
          <w:rFonts w:ascii="Tahoma" w:hAnsi="Tahoma" w:cs="Tahoma"/>
          <w:sz w:val="19"/>
          <w:szCs w:val="19"/>
        </w:rPr>
      </w:pPr>
      <w:proofErr w:type="gramStart"/>
      <w:r>
        <w:rPr>
          <w:rFonts w:ascii="Tahoma" w:hAnsi="Tahoma" w:cs="Tahoma"/>
          <w:sz w:val="19"/>
          <w:szCs w:val="19"/>
        </w:rPr>
        <w:t>a</w:t>
      </w:r>
      <w:proofErr w:type="gramEnd"/>
      <w:r>
        <w:rPr>
          <w:rFonts w:ascii="Tahoma" w:hAnsi="Tahoma" w:cs="Tahoma"/>
          <w:sz w:val="19"/>
          <w:szCs w:val="19"/>
        </w:rPr>
        <w:t xml:space="preserve"> property owner of a lot which does not satisfy minimum lot size requirements of the zoning bylaw and is not protected as a non-conforming lot.</w:t>
      </w:r>
    </w:p>
    <w:p w:rsidR="001A5038" w:rsidRDefault="001A5038">
      <w:pPr>
        <w:widowControl/>
        <w:rPr>
          <w:sz w:val="24"/>
          <w:szCs w:val="24"/>
        </w:rPr>
        <w:sectPr w:rsidR="001A5038">
          <w:headerReference w:type="default" r:id="rId9"/>
          <w:footerReference w:type="default" r:id="rId10"/>
          <w:pgSz w:w="12240" w:h="15840"/>
          <w:pgMar w:top="1040" w:right="2194" w:bottom="886" w:left="1906" w:header="720" w:footer="720" w:gutter="0"/>
          <w:cols w:space="720"/>
          <w:noEndnote/>
        </w:sectPr>
      </w:pPr>
    </w:p>
    <w:p w:rsidR="001A5038" w:rsidRDefault="001A5038">
      <w:pPr>
        <w:kinsoku w:val="0"/>
        <w:overflowPunct w:val="0"/>
        <w:autoSpaceDE/>
        <w:autoSpaceDN/>
        <w:adjustRightInd/>
        <w:spacing w:before="504" w:line="236" w:lineRule="exact"/>
        <w:ind w:left="1008" w:right="144" w:hanging="288"/>
        <w:textAlignment w:val="baseline"/>
        <w:rPr>
          <w:rFonts w:ascii="Tahoma" w:hAnsi="Tahoma" w:cs="Tahoma"/>
          <w:spacing w:val="3"/>
          <w:sz w:val="19"/>
          <w:szCs w:val="19"/>
        </w:rPr>
      </w:pPr>
      <w:r>
        <w:rPr>
          <w:rFonts w:ascii="Tahoma" w:hAnsi="Tahoma" w:cs="Tahoma"/>
          <w:spacing w:val="3"/>
          <w:sz w:val="19"/>
          <w:szCs w:val="19"/>
        </w:rPr>
        <w:lastRenderedPageBreak/>
        <w:t xml:space="preserve">c. a property owner from a lot created by a Planning Board approved subdivision of a larger lot containing more than the minimum acreage required by town zoning, provided that the proposed </w:t>
      </w:r>
      <w:proofErr w:type="spellStart"/>
      <w:r>
        <w:rPr>
          <w:rFonts w:ascii="Tahoma" w:hAnsi="Tahoma" w:cs="Tahoma"/>
          <w:spacing w:val="3"/>
          <w:sz w:val="19"/>
          <w:szCs w:val="19"/>
        </w:rPr>
        <w:t>Homesite</w:t>
      </w:r>
      <w:proofErr w:type="spellEnd"/>
      <w:r>
        <w:rPr>
          <w:rFonts w:ascii="Tahoma" w:hAnsi="Tahoma" w:cs="Tahoma"/>
          <w:spacing w:val="3"/>
          <w:sz w:val="19"/>
          <w:szCs w:val="19"/>
        </w:rPr>
        <w:t xml:space="preserve"> Housing lot or lots conform to all conditions in Section 6.9 B.(3), and the remaining lot meets minimum lot size requirements.</w:t>
      </w:r>
    </w:p>
    <w:p w:rsidR="001A5038" w:rsidRDefault="001A5038">
      <w:pPr>
        <w:kinsoku w:val="0"/>
        <w:overflowPunct w:val="0"/>
        <w:autoSpaceDE/>
        <w:autoSpaceDN/>
        <w:adjustRightInd/>
        <w:spacing w:before="246" w:line="229" w:lineRule="exact"/>
        <w:textAlignment w:val="baseline"/>
        <w:rPr>
          <w:rFonts w:ascii="Tahoma" w:hAnsi="Tahoma" w:cs="Tahoma"/>
          <w:spacing w:val="5"/>
          <w:sz w:val="19"/>
          <w:szCs w:val="19"/>
        </w:rPr>
      </w:pPr>
      <w:r>
        <w:rPr>
          <w:rFonts w:ascii="Tahoma" w:hAnsi="Tahoma" w:cs="Tahoma"/>
          <w:spacing w:val="5"/>
          <w:sz w:val="19"/>
          <w:szCs w:val="19"/>
        </w:rPr>
        <w:t xml:space="preserve">2. Distribution of </w:t>
      </w:r>
      <w:proofErr w:type="spellStart"/>
      <w:r>
        <w:rPr>
          <w:rFonts w:ascii="Tahoma" w:hAnsi="Tahoma" w:cs="Tahoma"/>
          <w:spacing w:val="5"/>
          <w:sz w:val="19"/>
          <w:szCs w:val="19"/>
        </w:rPr>
        <w:t>Homesite</w:t>
      </w:r>
      <w:proofErr w:type="spellEnd"/>
      <w:r>
        <w:rPr>
          <w:rFonts w:ascii="Tahoma" w:hAnsi="Tahoma" w:cs="Tahoma"/>
          <w:spacing w:val="5"/>
          <w:sz w:val="19"/>
          <w:szCs w:val="19"/>
        </w:rPr>
        <w:t xml:space="preserve"> Housing Lots.</w:t>
      </w:r>
    </w:p>
    <w:p w:rsidR="001A5038" w:rsidRDefault="001A5038">
      <w:pPr>
        <w:numPr>
          <w:ilvl w:val="0"/>
          <w:numId w:val="7"/>
        </w:numPr>
        <w:kinsoku w:val="0"/>
        <w:overflowPunct w:val="0"/>
        <w:autoSpaceDE/>
        <w:autoSpaceDN/>
        <w:adjustRightInd/>
        <w:spacing w:before="237" w:line="234" w:lineRule="exact"/>
        <w:ind w:right="144"/>
        <w:textAlignment w:val="baseline"/>
        <w:rPr>
          <w:rFonts w:ascii="Tahoma" w:hAnsi="Tahoma" w:cs="Tahoma"/>
          <w:sz w:val="19"/>
          <w:szCs w:val="19"/>
        </w:rPr>
      </w:pPr>
      <w:proofErr w:type="spellStart"/>
      <w:r>
        <w:rPr>
          <w:rFonts w:ascii="Tahoma" w:hAnsi="Tahoma" w:cs="Tahoma"/>
          <w:sz w:val="19"/>
          <w:szCs w:val="19"/>
        </w:rPr>
        <w:t>Homesite</w:t>
      </w:r>
      <w:proofErr w:type="spellEnd"/>
      <w:r>
        <w:rPr>
          <w:rFonts w:ascii="Tahoma" w:hAnsi="Tahoma" w:cs="Tahoma"/>
          <w:sz w:val="19"/>
          <w:szCs w:val="19"/>
        </w:rPr>
        <w:t xml:space="preserve"> Housing Lots created by the Town shall be awarded by lottery, limited to Eligible Purchasers as defined above. Such lottery shall be held at a public meeting of the Board of Selectmen.</w:t>
      </w:r>
    </w:p>
    <w:p w:rsidR="001A5038" w:rsidRDefault="001A5038">
      <w:pPr>
        <w:numPr>
          <w:ilvl w:val="0"/>
          <w:numId w:val="7"/>
        </w:numPr>
        <w:kinsoku w:val="0"/>
        <w:overflowPunct w:val="0"/>
        <w:autoSpaceDE/>
        <w:autoSpaceDN/>
        <w:adjustRightInd/>
        <w:spacing w:before="249" w:line="236" w:lineRule="exact"/>
        <w:textAlignment w:val="baseline"/>
        <w:rPr>
          <w:rFonts w:ascii="Tahoma" w:hAnsi="Tahoma" w:cs="Tahoma"/>
          <w:sz w:val="19"/>
          <w:szCs w:val="19"/>
        </w:rPr>
      </w:pPr>
      <w:proofErr w:type="spellStart"/>
      <w:r>
        <w:rPr>
          <w:rFonts w:ascii="Tahoma" w:hAnsi="Tahoma" w:cs="Tahoma"/>
          <w:sz w:val="19"/>
          <w:szCs w:val="19"/>
        </w:rPr>
        <w:t>Homesite</w:t>
      </w:r>
      <w:proofErr w:type="spellEnd"/>
      <w:r>
        <w:rPr>
          <w:rFonts w:ascii="Tahoma" w:hAnsi="Tahoma" w:cs="Tahoma"/>
          <w:sz w:val="19"/>
          <w:szCs w:val="19"/>
        </w:rPr>
        <w:t xml:space="preserve"> Housing Lots created by a property owner shall be limited to Eligible Purchasers as defined above. Selection of the purchaser shall, at the option of the property owner, be made by the property owner or by lottery to be held at a public meeting of the Board of Selectmen.</w:t>
      </w:r>
    </w:p>
    <w:p w:rsidR="001A5038" w:rsidRDefault="001A5038">
      <w:pPr>
        <w:numPr>
          <w:ilvl w:val="0"/>
          <w:numId w:val="7"/>
        </w:numPr>
        <w:kinsoku w:val="0"/>
        <w:overflowPunct w:val="0"/>
        <w:autoSpaceDE/>
        <w:autoSpaceDN/>
        <w:adjustRightInd/>
        <w:spacing w:before="247" w:line="235" w:lineRule="exact"/>
        <w:textAlignment w:val="baseline"/>
        <w:rPr>
          <w:rFonts w:ascii="Tahoma" w:hAnsi="Tahoma" w:cs="Tahoma"/>
          <w:sz w:val="19"/>
          <w:szCs w:val="19"/>
        </w:rPr>
      </w:pPr>
      <w:proofErr w:type="spellStart"/>
      <w:r>
        <w:rPr>
          <w:rFonts w:ascii="Tahoma" w:hAnsi="Tahoma" w:cs="Tahoma"/>
          <w:sz w:val="19"/>
          <w:szCs w:val="19"/>
        </w:rPr>
        <w:t>Homesite</w:t>
      </w:r>
      <w:proofErr w:type="spellEnd"/>
      <w:r>
        <w:rPr>
          <w:rFonts w:ascii="Tahoma" w:hAnsi="Tahoma" w:cs="Tahoma"/>
          <w:sz w:val="19"/>
          <w:szCs w:val="19"/>
        </w:rPr>
        <w:t xml:space="preserve"> Housing Lots may be sold or donated to a non-profit organization, which organization may hold the lot for resale without profit. Any such sale may only be made to an Eligible Purchaser selected by lottery to be held at a public meeting of the Board of Selectmen.</w:t>
      </w:r>
    </w:p>
    <w:p w:rsidR="001A5038" w:rsidRDefault="001A5038">
      <w:pPr>
        <w:kinsoku w:val="0"/>
        <w:overflowPunct w:val="0"/>
        <w:autoSpaceDE/>
        <w:autoSpaceDN/>
        <w:adjustRightInd/>
        <w:spacing w:before="249" w:line="230" w:lineRule="exact"/>
        <w:textAlignment w:val="baseline"/>
        <w:rPr>
          <w:rFonts w:ascii="Tahoma" w:hAnsi="Tahoma" w:cs="Tahoma"/>
          <w:spacing w:val="5"/>
          <w:sz w:val="19"/>
          <w:szCs w:val="19"/>
        </w:rPr>
      </w:pPr>
      <w:r>
        <w:rPr>
          <w:rFonts w:ascii="Tahoma" w:hAnsi="Tahoma" w:cs="Tahoma"/>
          <w:spacing w:val="5"/>
          <w:sz w:val="19"/>
          <w:szCs w:val="19"/>
        </w:rPr>
        <w:t xml:space="preserve">3. Initial Conditions for </w:t>
      </w:r>
      <w:proofErr w:type="spellStart"/>
      <w:r>
        <w:rPr>
          <w:rFonts w:ascii="Tahoma" w:hAnsi="Tahoma" w:cs="Tahoma"/>
          <w:spacing w:val="5"/>
          <w:sz w:val="19"/>
          <w:szCs w:val="19"/>
        </w:rPr>
        <w:t>Homesite</w:t>
      </w:r>
      <w:proofErr w:type="spellEnd"/>
      <w:r>
        <w:rPr>
          <w:rFonts w:ascii="Tahoma" w:hAnsi="Tahoma" w:cs="Tahoma"/>
          <w:spacing w:val="5"/>
          <w:sz w:val="19"/>
          <w:szCs w:val="19"/>
        </w:rPr>
        <w:t xml:space="preserve"> Housing Lots.</w:t>
      </w:r>
    </w:p>
    <w:p w:rsidR="001A5038" w:rsidRDefault="001A5038">
      <w:pPr>
        <w:numPr>
          <w:ilvl w:val="0"/>
          <w:numId w:val="8"/>
        </w:numPr>
        <w:kinsoku w:val="0"/>
        <w:overflowPunct w:val="0"/>
        <w:autoSpaceDE/>
        <w:autoSpaceDN/>
        <w:adjustRightInd/>
        <w:spacing w:before="237" w:line="236" w:lineRule="exact"/>
        <w:ind w:right="360"/>
        <w:textAlignment w:val="baseline"/>
        <w:rPr>
          <w:rFonts w:ascii="Tahoma" w:hAnsi="Tahoma" w:cs="Tahoma"/>
          <w:sz w:val="19"/>
          <w:szCs w:val="19"/>
        </w:rPr>
      </w:pPr>
      <w:r>
        <w:rPr>
          <w:rFonts w:ascii="Tahoma" w:hAnsi="Tahoma" w:cs="Tahoma"/>
          <w:sz w:val="19"/>
          <w:szCs w:val="19"/>
        </w:rPr>
        <w:t xml:space="preserve">Cost of a </w:t>
      </w:r>
      <w:proofErr w:type="spellStart"/>
      <w:r>
        <w:rPr>
          <w:rFonts w:ascii="Tahoma" w:hAnsi="Tahoma" w:cs="Tahoma"/>
          <w:sz w:val="19"/>
          <w:szCs w:val="19"/>
        </w:rPr>
        <w:t>Homesite</w:t>
      </w:r>
      <w:proofErr w:type="spellEnd"/>
      <w:r>
        <w:rPr>
          <w:rFonts w:ascii="Tahoma" w:hAnsi="Tahoma" w:cs="Tahoma"/>
          <w:sz w:val="19"/>
          <w:szCs w:val="19"/>
        </w:rPr>
        <w:t xml:space="preserve"> Housing Lot: The maximum cost of </w:t>
      </w:r>
      <w:proofErr w:type="spellStart"/>
      <w:r>
        <w:rPr>
          <w:rFonts w:ascii="Tahoma" w:hAnsi="Tahoma" w:cs="Tahoma"/>
          <w:sz w:val="19"/>
          <w:szCs w:val="19"/>
        </w:rPr>
        <w:t>Homesite</w:t>
      </w:r>
      <w:proofErr w:type="spellEnd"/>
      <w:r>
        <w:rPr>
          <w:rFonts w:ascii="Tahoma" w:hAnsi="Tahoma" w:cs="Tahoma"/>
          <w:sz w:val="19"/>
          <w:szCs w:val="19"/>
        </w:rPr>
        <w:t xml:space="preserve"> Housing Lots (improved or unimproved) shall be established by the Housing Committee and set forth in the </w:t>
      </w:r>
      <w:proofErr w:type="spellStart"/>
      <w:r>
        <w:rPr>
          <w:rFonts w:ascii="Tahoma" w:hAnsi="Tahoma" w:cs="Tahoma"/>
          <w:sz w:val="19"/>
          <w:szCs w:val="19"/>
        </w:rPr>
        <w:t>Homesite</w:t>
      </w:r>
      <w:proofErr w:type="spellEnd"/>
      <w:r>
        <w:rPr>
          <w:rFonts w:ascii="Tahoma" w:hAnsi="Tahoma" w:cs="Tahoma"/>
          <w:sz w:val="19"/>
          <w:szCs w:val="19"/>
        </w:rPr>
        <w:t xml:space="preserve"> Housing Implementation Guidelines.</w:t>
      </w:r>
    </w:p>
    <w:p w:rsidR="001A5038" w:rsidRPr="004F527B" w:rsidRDefault="001A5038">
      <w:pPr>
        <w:numPr>
          <w:ilvl w:val="0"/>
          <w:numId w:val="8"/>
        </w:numPr>
        <w:kinsoku w:val="0"/>
        <w:overflowPunct w:val="0"/>
        <w:autoSpaceDE/>
        <w:autoSpaceDN/>
        <w:adjustRightInd/>
        <w:spacing w:before="247" w:line="237" w:lineRule="exact"/>
        <w:textAlignment w:val="baseline"/>
        <w:rPr>
          <w:rFonts w:ascii="Tahoma" w:hAnsi="Tahoma" w:cs="Tahoma"/>
          <w:color w:val="FF0000"/>
          <w:spacing w:val="3"/>
          <w:sz w:val="19"/>
          <w:szCs w:val="19"/>
        </w:rPr>
      </w:pPr>
      <w:r>
        <w:rPr>
          <w:rFonts w:ascii="Tahoma" w:hAnsi="Tahoma" w:cs="Tahoma"/>
          <w:spacing w:val="3"/>
          <w:sz w:val="19"/>
          <w:szCs w:val="19"/>
        </w:rPr>
        <w:t xml:space="preserve">Recipient of a </w:t>
      </w:r>
      <w:proofErr w:type="spellStart"/>
      <w:r>
        <w:rPr>
          <w:rFonts w:ascii="Tahoma" w:hAnsi="Tahoma" w:cs="Tahoma"/>
          <w:spacing w:val="3"/>
          <w:sz w:val="19"/>
          <w:szCs w:val="19"/>
        </w:rPr>
        <w:t>Homesite</w:t>
      </w:r>
      <w:proofErr w:type="spellEnd"/>
      <w:r>
        <w:rPr>
          <w:rFonts w:ascii="Tahoma" w:hAnsi="Tahoma" w:cs="Tahoma"/>
          <w:spacing w:val="3"/>
          <w:sz w:val="19"/>
          <w:szCs w:val="19"/>
        </w:rPr>
        <w:t xml:space="preserve"> Housing Lot: A </w:t>
      </w:r>
      <w:proofErr w:type="spellStart"/>
      <w:r>
        <w:rPr>
          <w:rFonts w:ascii="Tahoma" w:hAnsi="Tahoma" w:cs="Tahoma"/>
          <w:spacing w:val="3"/>
          <w:sz w:val="19"/>
          <w:szCs w:val="19"/>
        </w:rPr>
        <w:t>Homesite</w:t>
      </w:r>
      <w:proofErr w:type="spellEnd"/>
      <w:r>
        <w:rPr>
          <w:rFonts w:ascii="Tahoma" w:hAnsi="Tahoma" w:cs="Tahoma"/>
          <w:spacing w:val="3"/>
          <w:sz w:val="19"/>
          <w:szCs w:val="19"/>
        </w:rPr>
        <w:t xml:space="preserve"> Housing Lot may only be created for a recipient who is an Eligible Purchaser qualified under the </w:t>
      </w:r>
      <w:proofErr w:type="spellStart"/>
      <w:r>
        <w:rPr>
          <w:rFonts w:ascii="Tahoma" w:hAnsi="Tahoma" w:cs="Tahoma"/>
          <w:spacing w:val="3"/>
          <w:sz w:val="19"/>
          <w:szCs w:val="19"/>
        </w:rPr>
        <w:t>Homesite</w:t>
      </w:r>
      <w:proofErr w:type="spellEnd"/>
      <w:r>
        <w:rPr>
          <w:rFonts w:ascii="Tahoma" w:hAnsi="Tahoma" w:cs="Tahoma"/>
          <w:spacing w:val="3"/>
          <w:sz w:val="19"/>
          <w:szCs w:val="19"/>
        </w:rPr>
        <w:t xml:space="preserve"> Housing Implementation Guidelines of the Housing Committee</w:t>
      </w:r>
      <w:r w:rsidR="002C6631">
        <w:rPr>
          <w:rFonts w:ascii="Tahoma" w:hAnsi="Tahoma" w:cs="Tahoma"/>
          <w:spacing w:val="3"/>
          <w:sz w:val="19"/>
          <w:szCs w:val="19"/>
        </w:rPr>
        <w:t xml:space="preserve"> </w:t>
      </w:r>
      <w:r w:rsidR="002C6631" w:rsidRPr="004F527B">
        <w:rPr>
          <w:rFonts w:ascii="Tahoma" w:hAnsi="Tahoma" w:cs="Tahoma"/>
          <w:color w:val="FF0000"/>
          <w:spacing w:val="3"/>
          <w:sz w:val="19"/>
          <w:szCs w:val="19"/>
        </w:rPr>
        <w:t>or for the Town to transfer or lease to an Eligible Purchaser</w:t>
      </w:r>
      <w:r w:rsidRPr="004F527B">
        <w:rPr>
          <w:rFonts w:ascii="Tahoma" w:hAnsi="Tahoma" w:cs="Tahoma"/>
          <w:color w:val="FF0000"/>
          <w:spacing w:val="3"/>
          <w:sz w:val="19"/>
          <w:szCs w:val="19"/>
        </w:rPr>
        <w:t>.</w:t>
      </w:r>
    </w:p>
    <w:p w:rsidR="001A5038" w:rsidRDefault="001A5038">
      <w:pPr>
        <w:numPr>
          <w:ilvl w:val="0"/>
          <w:numId w:val="8"/>
        </w:numPr>
        <w:kinsoku w:val="0"/>
        <w:overflowPunct w:val="0"/>
        <w:autoSpaceDE/>
        <w:autoSpaceDN/>
        <w:adjustRightInd/>
        <w:spacing w:before="232" w:line="235" w:lineRule="exact"/>
        <w:ind w:right="360"/>
        <w:textAlignment w:val="baseline"/>
        <w:rPr>
          <w:rFonts w:ascii="Tahoma" w:hAnsi="Tahoma" w:cs="Tahoma"/>
          <w:sz w:val="19"/>
          <w:szCs w:val="19"/>
        </w:rPr>
      </w:pPr>
      <w:r>
        <w:rPr>
          <w:rFonts w:ascii="Tahoma" w:hAnsi="Tahoma" w:cs="Tahoma"/>
          <w:sz w:val="19"/>
          <w:szCs w:val="19"/>
        </w:rPr>
        <w:t xml:space="preserve">Special Permit from the Zoning Board of Appeals: The ZBA may approve a Special Permit for a substandard lot to be buildable as a </w:t>
      </w:r>
      <w:proofErr w:type="spellStart"/>
      <w:r>
        <w:rPr>
          <w:rFonts w:ascii="Tahoma" w:hAnsi="Tahoma" w:cs="Tahoma"/>
          <w:sz w:val="19"/>
          <w:szCs w:val="19"/>
        </w:rPr>
        <w:t>Homesite</w:t>
      </w:r>
      <w:proofErr w:type="spellEnd"/>
      <w:r>
        <w:rPr>
          <w:rFonts w:ascii="Tahoma" w:hAnsi="Tahoma" w:cs="Tahoma"/>
          <w:sz w:val="19"/>
          <w:szCs w:val="19"/>
        </w:rPr>
        <w:t xml:space="preserve"> Housing Lot provided that the following standards and criteria are met:</w:t>
      </w:r>
    </w:p>
    <w:p w:rsidR="001A5038" w:rsidRDefault="001A5038">
      <w:pPr>
        <w:numPr>
          <w:ilvl w:val="0"/>
          <w:numId w:val="9"/>
        </w:numPr>
        <w:kinsoku w:val="0"/>
        <w:overflowPunct w:val="0"/>
        <w:autoSpaceDE/>
        <w:autoSpaceDN/>
        <w:adjustRightInd/>
        <w:spacing w:before="249" w:line="235" w:lineRule="exact"/>
        <w:ind w:right="360"/>
        <w:textAlignment w:val="baseline"/>
        <w:rPr>
          <w:rFonts w:ascii="Tahoma" w:hAnsi="Tahoma" w:cs="Tahoma"/>
          <w:sz w:val="19"/>
          <w:szCs w:val="19"/>
        </w:rPr>
      </w:pPr>
      <w:r>
        <w:rPr>
          <w:rFonts w:ascii="Tahoma" w:hAnsi="Tahoma" w:cs="Tahoma"/>
          <w:sz w:val="19"/>
          <w:szCs w:val="19"/>
        </w:rPr>
        <w:t xml:space="preserve">The proposed lot has been approved as a potential </w:t>
      </w:r>
      <w:proofErr w:type="spellStart"/>
      <w:r>
        <w:rPr>
          <w:rFonts w:ascii="Tahoma" w:hAnsi="Tahoma" w:cs="Tahoma"/>
          <w:sz w:val="19"/>
          <w:szCs w:val="19"/>
        </w:rPr>
        <w:t>Homesite</w:t>
      </w:r>
      <w:proofErr w:type="spellEnd"/>
      <w:r>
        <w:rPr>
          <w:rFonts w:ascii="Tahoma" w:hAnsi="Tahoma" w:cs="Tahoma"/>
          <w:sz w:val="19"/>
          <w:szCs w:val="19"/>
        </w:rPr>
        <w:t xml:space="preserve"> Housing Lot by the Planning Board;</w:t>
      </w:r>
    </w:p>
    <w:p w:rsidR="001A5038" w:rsidRDefault="001A5038">
      <w:pPr>
        <w:numPr>
          <w:ilvl w:val="0"/>
          <w:numId w:val="9"/>
        </w:numPr>
        <w:kinsoku w:val="0"/>
        <w:overflowPunct w:val="0"/>
        <w:autoSpaceDE/>
        <w:autoSpaceDN/>
        <w:adjustRightInd/>
        <w:spacing w:before="241" w:line="230" w:lineRule="exact"/>
        <w:ind w:right="216"/>
        <w:textAlignment w:val="baseline"/>
        <w:rPr>
          <w:rFonts w:ascii="Tahoma" w:hAnsi="Tahoma" w:cs="Tahoma"/>
          <w:sz w:val="19"/>
          <w:szCs w:val="19"/>
        </w:rPr>
      </w:pPr>
      <w:r>
        <w:rPr>
          <w:rFonts w:ascii="Tahoma" w:hAnsi="Tahoma" w:cs="Tahoma"/>
          <w:sz w:val="19"/>
          <w:szCs w:val="19"/>
        </w:rPr>
        <w:lastRenderedPageBreak/>
        <w:t xml:space="preserve">The sale price of the </w:t>
      </w:r>
      <w:proofErr w:type="spellStart"/>
      <w:r>
        <w:rPr>
          <w:rFonts w:ascii="Tahoma" w:hAnsi="Tahoma" w:cs="Tahoma"/>
          <w:sz w:val="19"/>
          <w:szCs w:val="19"/>
        </w:rPr>
        <w:t>Homesite</w:t>
      </w:r>
      <w:proofErr w:type="spellEnd"/>
      <w:r>
        <w:rPr>
          <w:rFonts w:ascii="Tahoma" w:hAnsi="Tahoma" w:cs="Tahoma"/>
          <w:sz w:val="19"/>
          <w:szCs w:val="19"/>
        </w:rPr>
        <w:t xml:space="preserve"> Housing Lot has been established and posted;</w:t>
      </w:r>
    </w:p>
    <w:p w:rsidR="001A5038" w:rsidRDefault="001A5038">
      <w:pPr>
        <w:widowControl/>
        <w:rPr>
          <w:sz w:val="24"/>
          <w:szCs w:val="24"/>
        </w:rPr>
        <w:sectPr w:rsidR="001A5038">
          <w:pgSz w:w="12240" w:h="15840"/>
          <w:pgMar w:top="1040" w:right="2131" w:bottom="2344" w:left="3629" w:header="720" w:footer="720" w:gutter="0"/>
          <w:cols w:space="720"/>
          <w:noEndnote/>
        </w:sectPr>
      </w:pPr>
    </w:p>
    <w:p w:rsidR="001A5038" w:rsidRDefault="001A5038">
      <w:pPr>
        <w:numPr>
          <w:ilvl w:val="0"/>
          <w:numId w:val="10"/>
        </w:numPr>
        <w:kinsoku w:val="0"/>
        <w:overflowPunct w:val="0"/>
        <w:autoSpaceDE/>
        <w:autoSpaceDN/>
        <w:adjustRightInd/>
        <w:spacing w:before="498" w:line="237" w:lineRule="exact"/>
        <w:ind w:right="360"/>
        <w:textAlignment w:val="baseline"/>
        <w:rPr>
          <w:rFonts w:ascii="Tahoma" w:hAnsi="Tahoma" w:cs="Tahoma"/>
          <w:sz w:val="19"/>
          <w:szCs w:val="19"/>
        </w:rPr>
      </w:pPr>
      <w:r>
        <w:rPr>
          <w:rFonts w:ascii="Tahoma" w:hAnsi="Tahoma" w:cs="Tahoma"/>
          <w:sz w:val="19"/>
          <w:szCs w:val="19"/>
        </w:rPr>
        <w:lastRenderedPageBreak/>
        <w:t>The proposed lot satisfies all Town zoning and conservation requirements in effect at the time of application, with the exception of lot size;</w:t>
      </w:r>
    </w:p>
    <w:p w:rsidR="001A5038" w:rsidRDefault="001A5038">
      <w:pPr>
        <w:numPr>
          <w:ilvl w:val="0"/>
          <w:numId w:val="10"/>
        </w:numPr>
        <w:kinsoku w:val="0"/>
        <w:overflowPunct w:val="0"/>
        <w:autoSpaceDE/>
        <w:autoSpaceDN/>
        <w:adjustRightInd/>
        <w:spacing w:before="234" w:line="236" w:lineRule="exact"/>
        <w:ind w:right="144"/>
        <w:textAlignment w:val="baseline"/>
        <w:rPr>
          <w:rFonts w:ascii="Tahoma" w:hAnsi="Tahoma" w:cs="Tahoma"/>
          <w:sz w:val="19"/>
          <w:szCs w:val="19"/>
        </w:rPr>
      </w:pPr>
      <w:r>
        <w:rPr>
          <w:rFonts w:ascii="Tahoma" w:hAnsi="Tahoma" w:cs="Tahoma"/>
          <w:sz w:val="19"/>
          <w:szCs w:val="19"/>
        </w:rPr>
        <w:t>The proposed lot is fully compliant with the Town Board of Health rules and regulations in effect at the time of application;</w:t>
      </w:r>
    </w:p>
    <w:p w:rsidR="001A5038" w:rsidRDefault="001A5038">
      <w:pPr>
        <w:numPr>
          <w:ilvl w:val="0"/>
          <w:numId w:val="10"/>
        </w:numPr>
        <w:kinsoku w:val="0"/>
        <w:overflowPunct w:val="0"/>
        <w:autoSpaceDE/>
        <w:autoSpaceDN/>
        <w:adjustRightInd/>
        <w:spacing w:before="245" w:line="236" w:lineRule="exact"/>
        <w:textAlignment w:val="baseline"/>
        <w:rPr>
          <w:rFonts w:ascii="Tahoma" w:hAnsi="Tahoma" w:cs="Tahoma"/>
          <w:spacing w:val="2"/>
          <w:sz w:val="19"/>
          <w:szCs w:val="19"/>
        </w:rPr>
      </w:pPr>
      <w:r>
        <w:rPr>
          <w:rFonts w:ascii="Tahoma" w:hAnsi="Tahoma" w:cs="Tahoma"/>
          <w:spacing w:val="2"/>
          <w:sz w:val="19"/>
          <w:szCs w:val="19"/>
        </w:rPr>
        <w:t xml:space="preserve">The proposed lot is available for purchase or lease only to an Eligible Purchaser as defined by the </w:t>
      </w:r>
      <w:proofErr w:type="spellStart"/>
      <w:r>
        <w:rPr>
          <w:rFonts w:ascii="Tahoma" w:hAnsi="Tahoma" w:cs="Tahoma"/>
          <w:spacing w:val="2"/>
          <w:sz w:val="19"/>
          <w:szCs w:val="19"/>
        </w:rPr>
        <w:t>Homesite</w:t>
      </w:r>
      <w:proofErr w:type="spellEnd"/>
      <w:r>
        <w:rPr>
          <w:rFonts w:ascii="Tahoma" w:hAnsi="Tahoma" w:cs="Tahoma"/>
          <w:spacing w:val="2"/>
          <w:sz w:val="19"/>
          <w:szCs w:val="19"/>
        </w:rPr>
        <w:t xml:space="preserve"> Housing Implementation Guidelines approved by the Housing Committee. Such eligibility shall be certified in writing by the Housing Committee;</w:t>
      </w:r>
    </w:p>
    <w:p w:rsidR="001A5038" w:rsidRDefault="001A5038">
      <w:pPr>
        <w:numPr>
          <w:ilvl w:val="0"/>
          <w:numId w:val="10"/>
        </w:numPr>
        <w:kinsoku w:val="0"/>
        <w:overflowPunct w:val="0"/>
        <w:autoSpaceDE/>
        <w:autoSpaceDN/>
        <w:adjustRightInd/>
        <w:spacing w:before="237" w:line="237" w:lineRule="exact"/>
        <w:ind w:right="216"/>
        <w:textAlignment w:val="baseline"/>
        <w:rPr>
          <w:rFonts w:ascii="Tahoma" w:hAnsi="Tahoma" w:cs="Tahoma"/>
          <w:sz w:val="19"/>
          <w:szCs w:val="19"/>
        </w:rPr>
      </w:pPr>
      <w:r>
        <w:rPr>
          <w:rFonts w:ascii="Tahoma" w:hAnsi="Tahoma" w:cs="Tahoma"/>
          <w:sz w:val="19"/>
          <w:szCs w:val="19"/>
        </w:rPr>
        <w:t>The proposed lot shall be subject to terms and limitations in accordance with the long-term Deed Restrictions approved by the Housing Committee in effect at the time of award of the Lot; and</w:t>
      </w:r>
    </w:p>
    <w:p w:rsidR="001A5038" w:rsidRDefault="001A5038">
      <w:pPr>
        <w:numPr>
          <w:ilvl w:val="0"/>
          <w:numId w:val="10"/>
        </w:numPr>
        <w:kinsoku w:val="0"/>
        <w:overflowPunct w:val="0"/>
        <w:autoSpaceDE/>
        <w:autoSpaceDN/>
        <w:adjustRightInd/>
        <w:spacing w:before="245" w:line="237" w:lineRule="exact"/>
        <w:textAlignment w:val="baseline"/>
        <w:rPr>
          <w:rFonts w:ascii="Tahoma" w:hAnsi="Tahoma" w:cs="Tahoma"/>
          <w:sz w:val="19"/>
          <w:szCs w:val="19"/>
        </w:rPr>
      </w:pPr>
      <w:r>
        <w:rPr>
          <w:rFonts w:ascii="Tahoma" w:hAnsi="Tahoma" w:cs="Tahoma"/>
          <w:sz w:val="19"/>
          <w:szCs w:val="19"/>
        </w:rPr>
        <w:t>The proposed lot may be subject to additional conditions imposed by the Zoning Board of Appeals to assure that the provisions of this bylaw are met.</w:t>
      </w:r>
    </w:p>
    <w:p w:rsidR="001A5038" w:rsidRDefault="001A5038">
      <w:pPr>
        <w:kinsoku w:val="0"/>
        <w:overflowPunct w:val="0"/>
        <w:autoSpaceDE/>
        <w:autoSpaceDN/>
        <w:adjustRightInd/>
        <w:spacing w:before="501" w:line="222" w:lineRule="exact"/>
        <w:textAlignment w:val="baseline"/>
        <w:rPr>
          <w:rFonts w:ascii="Tahoma" w:hAnsi="Tahoma" w:cs="Tahoma"/>
          <w:spacing w:val="2"/>
          <w:sz w:val="19"/>
          <w:szCs w:val="19"/>
        </w:rPr>
      </w:pPr>
      <w:r>
        <w:rPr>
          <w:rFonts w:ascii="Tahoma" w:hAnsi="Tahoma" w:cs="Tahoma"/>
          <w:spacing w:val="2"/>
          <w:sz w:val="19"/>
          <w:szCs w:val="19"/>
        </w:rPr>
        <w:t>D. USE, RESALE and TRANSFER of HOMESITE HOUSING LOTS</w:t>
      </w:r>
    </w:p>
    <w:p w:rsidR="001A5038" w:rsidRDefault="001A5038">
      <w:pPr>
        <w:kinsoku w:val="0"/>
        <w:overflowPunct w:val="0"/>
        <w:autoSpaceDE/>
        <w:autoSpaceDN/>
        <w:adjustRightInd/>
        <w:spacing w:before="491" w:line="235" w:lineRule="exact"/>
        <w:ind w:left="1368" w:right="72" w:hanging="360"/>
        <w:textAlignment w:val="baseline"/>
        <w:rPr>
          <w:rFonts w:ascii="Tahoma" w:hAnsi="Tahoma" w:cs="Tahoma"/>
          <w:spacing w:val="3"/>
          <w:sz w:val="19"/>
          <w:szCs w:val="19"/>
        </w:rPr>
      </w:pPr>
      <w:proofErr w:type="spellStart"/>
      <w:r>
        <w:rPr>
          <w:rFonts w:ascii="Tahoma" w:hAnsi="Tahoma" w:cs="Tahoma"/>
          <w:spacing w:val="3"/>
          <w:sz w:val="19"/>
          <w:szCs w:val="19"/>
        </w:rPr>
        <w:t>Homesite</w:t>
      </w:r>
      <w:proofErr w:type="spellEnd"/>
      <w:r>
        <w:rPr>
          <w:rFonts w:ascii="Tahoma" w:hAnsi="Tahoma" w:cs="Tahoma"/>
          <w:spacing w:val="3"/>
          <w:sz w:val="19"/>
          <w:szCs w:val="19"/>
        </w:rPr>
        <w:t xml:space="preserve"> Housing Lots shall be subject to </w:t>
      </w:r>
      <w:r w:rsidR="004E1026" w:rsidRPr="004F527B">
        <w:rPr>
          <w:rFonts w:ascii="Tahoma" w:hAnsi="Tahoma" w:cs="Tahoma"/>
          <w:color w:val="FF0000"/>
          <w:spacing w:val="3"/>
          <w:sz w:val="19"/>
          <w:szCs w:val="19"/>
        </w:rPr>
        <w:t xml:space="preserve">Long-term </w:t>
      </w:r>
      <w:r>
        <w:rPr>
          <w:rFonts w:ascii="Tahoma" w:hAnsi="Tahoma" w:cs="Tahoma"/>
          <w:spacing w:val="3"/>
          <w:sz w:val="19"/>
          <w:szCs w:val="19"/>
        </w:rPr>
        <w:t>Deed Restrictions, as set forth in a Deed Rider approved by the Housing Committee, which shall run for the maximum term permitted by law, shall be enforceable by the Town</w:t>
      </w:r>
      <w:r w:rsidR="00A914FA">
        <w:rPr>
          <w:rFonts w:ascii="Tahoma" w:hAnsi="Tahoma" w:cs="Tahoma"/>
          <w:spacing w:val="3"/>
          <w:sz w:val="19"/>
          <w:szCs w:val="19"/>
        </w:rPr>
        <w:t xml:space="preserve"> </w:t>
      </w:r>
      <w:r w:rsidR="00252A80" w:rsidRPr="004F527B">
        <w:rPr>
          <w:rFonts w:ascii="Tahoma" w:hAnsi="Tahoma" w:cs="Tahoma"/>
          <w:color w:val="FF0000"/>
          <w:spacing w:val="3"/>
          <w:sz w:val="19"/>
          <w:szCs w:val="19"/>
        </w:rPr>
        <w:t>or</w:t>
      </w:r>
      <w:r w:rsidR="00252A80">
        <w:rPr>
          <w:rFonts w:ascii="Tahoma" w:hAnsi="Tahoma" w:cs="Tahoma"/>
          <w:color w:val="FF0000"/>
          <w:spacing w:val="3"/>
          <w:sz w:val="19"/>
          <w:szCs w:val="19"/>
        </w:rPr>
        <w:t xml:space="preserve">, if created </w:t>
      </w:r>
      <w:r w:rsidR="00252A80" w:rsidRPr="004F527B">
        <w:rPr>
          <w:rFonts w:ascii="Tahoma" w:hAnsi="Tahoma" w:cs="Tahoma"/>
          <w:color w:val="FF0000"/>
          <w:spacing w:val="3"/>
          <w:sz w:val="19"/>
          <w:szCs w:val="19"/>
        </w:rPr>
        <w:t>under St. 2004, c. 445</w:t>
      </w:r>
      <w:r w:rsidR="00252A80">
        <w:rPr>
          <w:rFonts w:ascii="Tahoma" w:hAnsi="Tahoma" w:cs="Tahoma"/>
          <w:color w:val="FF0000"/>
          <w:spacing w:val="3"/>
          <w:sz w:val="19"/>
          <w:szCs w:val="19"/>
        </w:rPr>
        <w:t xml:space="preserve">, by </w:t>
      </w:r>
      <w:r w:rsidR="00A914FA" w:rsidRPr="004F527B">
        <w:rPr>
          <w:rFonts w:ascii="Tahoma" w:hAnsi="Tahoma" w:cs="Tahoma"/>
          <w:color w:val="FF0000"/>
          <w:spacing w:val="3"/>
          <w:sz w:val="19"/>
          <w:szCs w:val="19"/>
        </w:rPr>
        <w:t>the Dukes County Regional Housing Authority</w:t>
      </w:r>
      <w:bookmarkStart w:id="0" w:name="_GoBack"/>
      <w:bookmarkEnd w:id="0"/>
      <w:r>
        <w:rPr>
          <w:rFonts w:ascii="Tahoma" w:hAnsi="Tahoma" w:cs="Tahoma"/>
          <w:spacing w:val="3"/>
          <w:sz w:val="19"/>
          <w:szCs w:val="19"/>
        </w:rPr>
        <w:t>, and shall limit:</w:t>
      </w:r>
    </w:p>
    <w:p w:rsidR="00A914FA" w:rsidRDefault="00A914FA">
      <w:pPr>
        <w:kinsoku w:val="0"/>
        <w:overflowPunct w:val="0"/>
        <w:autoSpaceDE/>
        <w:autoSpaceDN/>
        <w:adjustRightInd/>
        <w:spacing w:before="491" w:line="235" w:lineRule="exact"/>
        <w:ind w:left="1368" w:right="72" w:hanging="360"/>
        <w:textAlignment w:val="baseline"/>
        <w:rPr>
          <w:rFonts w:ascii="Tahoma" w:hAnsi="Tahoma" w:cs="Tahoma"/>
          <w:spacing w:val="3"/>
          <w:sz w:val="19"/>
          <w:szCs w:val="19"/>
        </w:rPr>
      </w:pPr>
    </w:p>
    <w:p w:rsidR="001A5038" w:rsidRDefault="001A5038">
      <w:pPr>
        <w:numPr>
          <w:ilvl w:val="0"/>
          <w:numId w:val="11"/>
        </w:numPr>
        <w:kinsoku w:val="0"/>
        <w:overflowPunct w:val="0"/>
        <w:autoSpaceDE/>
        <w:autoSpaceDN/>
        <w:adjustRightInd/>
        <w:spacing w:before="13" w:line="223" w:lineRule="exact"/>
        <w:textAlignment w:val="baseline"/>
        <w:rPr>
          <w:rFonts w:ascii="Tahoma" w:hAnsi="Tahoma" w:cs="Tahoma"/>
          <w:spacing w:val="-2"/>
          <w:sz w:val="19"/>
          <w:szCs w:val="19"/>
        </w:rPr>
      </w:pPr>
      <w:r>
        <w:rPr>
          <w:rFonts w:ascii="Tahoma" w:hAnsi="Tahoma" w:cs="Tahoma"/>
          <w:spacing w:val="-2"/>
          <w:sz w:val="19"/>
          <w:szCs w:val="19"/>
        </w:rPr>
        <w:t>the Initial Cost of the land;</w:t>
      </w:r>
    </w:p>
    <w:p w:rsidR="001A5038" w:rsidRDefault="001A5038">
      <w:pPr>
        <w:numPr>
          <w:ilvl w:val="0"/>
          <w:numId w:val="11"/>
        </w:numPr>
        <w:kinsoku w:val="0"/>
        <w:overflowPunct w:val="0"/>
        <w:autoSpaceDE/>
        <w:autoSpaceDN/>
        <w:adjustRightInd/>
        <w:spacing w:before="254" w:line="226" w:lineRule="exact"/>
        <w:textAlignment w:val="baseline"/>
        <w:rPr>
          <w:rFonts w:ascii="Tahoma" w:hAnsi="Tahoma" w:cs="Tahoma"/>
          <w:sz w:val="19"/>
          <w:szCs w:val="19"/>
        </w:rPr>
      </w:pPr>
      <w:r>
        <w:rPr>
          <w:rFonts w:ascii="Tahoma" w:hAnsi="Tahoma" w:cs="Tahoma"/>
          <w:sz w:val="19"/>
          <w:szCs w:val="19"/>
        </w:rPr>
        <w:t>the time within which to secure a Building Permit;</w:t>
      </w:r>
    </w:p>
    <w:p w:rsidR="001A5038" w:rsidRDefault="001A5038">
      <w:pPr>
        <w:numPr>
          <w:ilvl w:val="0"/>
          <w:numId w:val="11"/>
        </w:numPr>
        <w:kinsoku w:val="0"/>
        <w:overflowPunct w:val="0"/>
        <w:autoSpaceDE/>
        <w:autoSpaceDN/>
        <w:adjustRightInd/>
        <w:spacing w:before="238" w:line="234" w:lineRule="exact"/>
        <w:ind w:right="360"/>
        <w:textAlignment w:val="baseline"/>
        <w:rPr>
          <w:rFonts w:ascii="Tahoma" w:hAnsi="Tahoma" w:cs="Tahoma"/>
          <w:sz w:val="19"/>
          <w:szCs w:val="19"/>
        </w:rPr>
      </w:pPr>
      <w:r>
        <w:rPr>
          <w:rFonts w:ascii="Tahoma" w:hAnsi="Tahoma" w:cs="Tahoma"/>
          <w:sz w:val="19"/>
          <w:szCs w:val="19"/>
        </w:rPr>
        <w:t>the use of the property to one dwelling which shall be the owner's primary residence;</w:t>
      </w:r>
    </w:p>
    <w:p w:rsidR="001A5038" w:rsidRDefault="001A5038">
      <w:pPr>
        <w:numPr>
          <w:ilvl w:val="0"/>
          <w:numId w:val="11"/>
        </w:numPr>
        <w:kinsoku w:val="0"/>
        <w:overflowPunct w:val="0"/>
        <w:autoSpaceDE/>
        <w:autoSpaceDN/>
        <w:adjustRightInd/>
        <w:spacing w:before="249" w:line="226" w:lineRule="exact"/>
        <w:textAlignment w:val="baseline"/>
        <w:rPr>
          <w:rFonts w:ascii="Tahoma" w:hAnsi="Tahoma" w:cs="Tahoma"/>
          <w:sz w:val="19"/>
          <w:szCs w:val="19"/>
        </w:rPr>
      </w:pPr>
      <w:r>
        <w:rPr>
          <w:rFonts w:ascii="Tahoma" w:hAnsi="Tahoma" w:cs="Tahoma"/>
          <w:sz w:val="19"/>
          <w:szCs w:val="19"/>
        </w:rPr>
        <w:t>the maximum allowable rental time per year;</w:t>
      </w:r>
    </w:p>
    <w:p w:rsidR="001A5038" w:rsidRDefault="001A5038">
      <w:pPr>
        <w:numPr>
          <w:ilvl w:val="0"/>
          <w:numId w:val="11"/>
        </w:numPr>
        <w:kinsoku w:val="0"/>
        <w:overflowPunct w:val="0"/>
        <w:autoSpaceDE/>
        <w:autoSpaceDN/>
        <w:adjustRightInd/>
        <w:spacing w:before="235" w:line="235" w:lineRule="exact"/>
        <w:ind w:right="288"/>
        <w:textAlignment w:val="baseline"/>
        <w:rPr>
          <w:rFonts w:ascii="Tahoma" w:hAnsi="Tahoma" w:cs="Tahoma"/>
          <w:sz w:val="19"/>
          <w:szCs w:val="19"/>
        </w:rPr>
      </w:pPr>
      <w:r>
        <w:rPr>
          <w:rFonts w:ascii="Tahoma" w:hAnsi="Tahoma" w:cs="Tahoma"/>
          <w:sz w:val="19"/>
          <w:szCs w:val="19"/>
        </w:rPr>
        <w:t xml:space="preserve">the rental conditions to those described in the Implementation Guidelines in effect at the time the rental of the </w:t>
      </w:r>
      <w:proofErr w:type="spellStart"/>
      <w:r>
        <w:rPr>
          <w:rFonts w:ascii="Tahoma" w:hAnsi="Tahoma" w:cs="Tahoma"/>
          <w:sz w:val="19"/>
          <w:szCs w:val="19"/>
        </w:rPr>
        <w:t>Homesite</w:t>
      </w:r>
      <w:proofErr w:type="spellEnd"/>
      <w:r>
        <w:rPr>
          <w:rFonts w:ascii="Tahoma" w:hAnsi="Tahoma" w:cs="Tahoma"/>
          <w:sz w:val="19"/>
          <w:szCs w:val="19"/>
        </w:rPr>
        <w:t xml:space="preserve"> Housing Lot;</w:t>
      </w:r>
    </w:p>
    <w:p w:rsidR="001A5038" w:rsidRDefault="001A5038">
      <w:pPr>
        <w:numPr>
          <w:ilvl w:val="0"/>
          <w:numId w:val="11"/>
        </w:numPr>
        <w:kinsoku w:val="0"/>
        <w:overflowPunct w:val="0"/>
        <w:autoSpaceDE/>
        <w:autoSpaceDN/>
        <w:adjustRightInd/>
        <w:spacing w:before="257" w:line="222" w:lineRule="exact"/>
        <w:textAlignment w:val="baseline"/>
        <w:rPr>
          <w:rFonts w:ascii="Tahoma" w:hAnsi="Tahoma" w:cs="Tahoma"/>
          <w:sz w:val="19"/>
          <w:szCs w:val="19"/>
        </w:rPr>
      </w:pPr>
      <w:r>
        <w:rPr>
          <w:rFonts w:ascii="Tahoma" w:hAnsi="Tahoma" w:cs="Tahoma"/>
          <w:sz w:val="19"/>
          <w:szCs w:val="19"/>
        </w:rPr>
        <w:t>the resale value to an affordable formula; and</w:t>
      </w:r>
    </w:p>
    <w:p w:rsidR="001A5038" w:rsidRDefault="001A5038">
      <w:pPr>
        <w:numPr>
          <w:ilvl w:val="0"/>
          <w:numId w:val="11"/>
        </w:numPr>
        <w:kinsoku w:val="0"/>
        <w:overflowPunct w:val="0"/>
        <w:autoSpaceDE/>
        <w:autoSpaceDN/>
        <w:adjustRightInd/>
        <w:spacing w:before="252" w:line="225" w:lineRule="exact"/>
        <w:textAlignment w:val="baseline"/>
        <w:rPr>
          <w:rFonts w:ascii="Tahoma" w:hAnsi="Tahoma" w:cs="Tahoma"/>
          <w:spacing w:val="1"/>
          <w:sz w:val="19"/>
          <w:szCs w:val="19"/>
        </w:rPr>
      </w:pPr>
      <w:proofErr w:type="gramStart"/>
      <w:r>
        <w:rPr>
          <w:rFonts w:ascii="Tahoma" w:hAnsi="Tahoma" w:cs="Tahoma"/>
          <w:spacing w:val="1"/>
          <w:sz w:val="19"/>
          <w:szCs w:val="19"/>
        </w:rPr>
        <w:lastRenderedPageBreak/>
        <w:t>the</w:t>
      </w:r>
      <w:proofErr w:type="gramEnd"/>
      <w:r>
        <w:rPr>
          <w:rFonts w:ascii="Tahoma" w:hAnsi="Tahoma" w:cs="Tahoma"/>
          <w:spacing w:val="1"/>
          <w:sz w:val="19"/>
          <w:szCs w:val="19"/>
        </w:rPr>
        <w:t xml:space="preserve"> resale or transfer to Eligible Purchasers and Heirs.</w:t>
      </w:r>
    </w:p>
    <w:p w:rsidR="001A5038" w:rsidRDefault="001A5038">
      <w:pPr>
        <w:kinsoku w:val="0"/>
        <w:overflowPunct w:val="0"/>
        <w:autoSpaceDE/>
        <w:autoSpaceDN/>
        <w:adjustRightInd/>
        <w:spacing w:before="248" w:line="236" w:lineRule="exact"/>
        <w:ind w:left="1368" w:hanging="360"/>
        <w:textAlignment w:val="baseline"/>
        <w:rPr>
          <w:rFonts w:ascii="Tahoma" w:hAnsi="Tahoma" w:cs="Tahoma"/>
          <w:sz w:val="19"/>
          <w:szCs w:val="19"/>
        </w:rPr>
      </w:pPr>
      <w:r>
        <w:rPr>
          <w:rFonts w:ascii="Tahoma" w:hAnsi="Tahoma" w:cs="Tahoma"/>
          <w:sz w:val="19"/>
          <w:szCs w:val="19"/>
        </w:rPr>
        <w:t>If any provision of this bylaw is held invalid by a court of competent jurisdiction, the remainder of the bylaw shall not be affected thereby. The invalidity of any</w:t>
      </w:r>
    </w:p>
    <w:p w:rsidR="001A5038" w:rsidRDefault="001A5038">
      <w:pPr>
        <w:widowControl/>
        <w:rPr>
          <w:sz w:val="24"/>
          <w:szCs w:val="24"/>
        </w:rPr>
        <w:sectPr w:rsidR="001A5038">
          <w:pgSz w:w="12240" w:h="15840"/>
          <w:pgMar w:top="1020" w:right="2201" w:bottom="910" w:left="1899" w:header="720" w:footer="720" w:gutter="0"/>
          <w:cols w:space="720"/>
          <w:noEndnote/>
        </w:sectPr>
      </w:pPr>
    </w:p>
    <w:p w:rsidR="001A5038" w:rsidRDefault="001A5038">
      <w:pPr>
        <w:kinsoku w:val="0"/>
        <w:overflowPunct w:val="0"/>
        <w:autoSpaceDE/>
        <w:autoSpaceDN/>
        <w:adjustRightInd/>
        <w:spacing w:before="519" w:line="237" w:lineRule="exact"/>
        <w:ind w:left="1368" w:right="144"/>
        <w:textAlignment w:val="baseline"/>
        <w:rPr>
          <w:rFonts w:ascii="Tahoma" w:hAnsi="Tahoma" w:cs="Tahoma"/>
          <w:sz w:val="19"/>
          <w:szCs w:val="19"/>
        </w:rPr>
      </w:pPr>
      <w:proofErr w:type="gramStart"/>
      <w:r>
        <w:rPr>
          <w:rFonts w:ascii="Tahoma" w:hAnsi="Tahoma" w:cs="Tahoma"/>
          <w:sz w:val="19"/>
          <w:szCs w:val="19"/>
        </w:rPr>
        <w:lastRenderedPageBreak/>
        <w:t>section</w:t>
      </w:r>
      <w:proofErr w:type="gramEnd"/>
      <w:r>
        <w:rPr>
          <w:rFonts w:ascii="Tahoma" w:hAnsi="Tahoma" w:cs="Tahoma"/>
          <w:sz w:val="19"/>
          <w:szCs w:val="19"/>
        </w:rPr>
        <w:t xml:space="preserve"> or sections or parts of any section or sections of this bylaw shall not affect the validity of the remainder of the Town of Chilmark's zoning bylaw.</w:t>
      </w:r>
    </w:p>
    <w:p w:rsidR="001A5038" w:rsidRDefault="001A5038">
      <w:pPr>
        <w:kinsoku w:val="0"/>
        <w:overflowPunct w:val="0"/>
        <w:autoSpaceDE/>
        <w:autoSpaceDN/>
        <w:adjustRightInd/>
        <w:spacing w:before="221" w:line="233" w:lineRule="exact"/>
        <w:ind w:right="3888"/>
        <w:textAlignment w:val="baseline"/>
        <w:rPr>
          <w:rFonts w:ascii="Tahoma" w:hAnsi="Tahoma" w:cs="Tahoma"/>
          <w:sz w:val="19"/>
          <w:szCs w:val="19"/>
        </w:rPr>
      </w:pPr>
      <w:r>
        <w:rPr>
          <w:rFonts w:ascii="Tahoma" w:hAnsi="Tahoma" w:cs="Tahoma"/>
          <w:sz w:val="19"/>
          <w:szCs w:val="19"/>
        </w:rPr>
        <w:t>EXCEPTION FOR AFFORDABLE RENTAL HOUSING Section 6.10</w:t>
      </w:r>
    </w:p>
    <w:p w:rsidR="001A5038" w:rsidRDefault="001A5038">
      <w:pPr>
        <w:kinsoku w:val="0"/>
        <w:overflowPunct w:val="0"/>
        <w:autoSpaceDE/>
        <w:autoSpaceDN/>
        <w:adjustRightInd/>
        <w:spacing w:before="246" w:line="235" w:lineRule="exact"/>
        <w:ind w:left="648"/>
        <w:textAlignment w:val="baseline"/>
        <w:rPr>
          <w:rFonts w:ascii="Tahoma" w:hAnsi="Tahoma" w:cs="Tahoma"/>
          <w:sz w:val="19"/>
          <w:szCs w:val="19"/>
        </w:rPr>
      </w:pPr>
      <w:r>
        <w:rPr>
          <w:rFonts w:ascii="Tahoma" w:hAnsi="Tahoma" w:cs="Tahoma"/>
          <w:sz w:val="19"/>
          <w:szCs w:val="19"/>
        </w:rPr>
        <w:t>For the purpose of providing affordable rental housing in the Town of Chilmark on land owned by the Town or by a non-profit agency, land trust or other non-profit legal entity dedicated to affordable housing, the Town establishes this section as a limited exception to its zoning requirements. In order to come within this exception, all of the following conditions must be met.</w:t>
      </w:r>
    </w:p>
    <w:p w:rsidR="001A5038" w:rsidRDefault="001A5038">
      <w:pPr>
        <w:kinsoku w:val="0"/>
        <w:overflowPunct w:val="0"/>
        <w:autoSpaceDE/>
        <w:autoSpaceDN/>
        <w:adjustRightInd/>
        <w:spacing w:before="12" w:line="223" w:lineRule="exact"/>
        <w:ind w:left="1008"/>
        <w:textAlignment w:val="baseline"/>
        <w:rPr>
          <w:rFonts w:ascii="Tahoma" w:hAnsi="Tahoma" w:cs="Tahoma"/>
          <w:spacing w:val="2"/>
          <w:sz w:val="19"/>
          <w:szCs w:val="19"/>
        </w:rPr>
      </w:pPr>
      <w:r>
        <w:rPr>
          <w:rFonts w:ascii="Tahoma" w:hAnsi="Tahoma" w:cs="Tahoma"/>
          <w:spacing w:val="2"/>
          <w:sz w:val="19"/>
          <w:szCs w:val="19"/>
        </w:rPr>
        <w:t>A. Conditions</w:t>
      </w:r>
    </w:p>
    <w:p w:rsidR="001A5038" w:rsidRDefault="001A5038">
      <w:pPr>
        <w:numPr>
          <w:ilvl w:val="0"/>
          <w:numId w:val="12"/>
        </w:numPr>
        <w:kinsoku w:val="0"/>
        <w:overflowPunct w:val="0"/>
        <w:autoSpaceDE/>
        <w:autoSpaceDN/>
        <w:adjustRightInd/>
        <w:spacing w:before="15" w:line="235" w:lineRule="exact"/>
        <w:ind w:right="72"/>
        <w:textAlignment w:val="baseline"/>
        <w:rPr>
          <w:rFonts w:ascii="Tahoma" w:hAnsi="Tahoma" w:cs="Tahoma"/>
          <w:sz w:val="19"/>
          <w:szCs w:val="19"/>
        </w:rPr>
      </w:pPr>
      <w:r>
        <w:rPr>
          <w:rFonts w:ascii="Tahoma" w:hAnsi="Tahoma" w:cs="Tahoma"/>
          <w:sz w:val="19"/>
          <w:szCs w:val="19"/>
        </w:rPr>
        <w:t>Rental units may be rented only to tenants who qualify for affordable housing under the guidelines for affordable rental housing established by the Chilmark Housing Committee and approved by the Board of Selectmen, or in the absence of such guidelines then by the guidelines established by the Dukes County Regional Housing Authority,</w:t>
      </w:r>
    </w:p>
    <w:p w:rsidR="001A5038" w:rsidRDefault="001A5038">
      <w:pPr>
        <w:numPr>
          <w:ilvl w:val="0"/>
          <w:numId w:val="12"/>
        </w:numPr>
        <w:kinsoku w:val="0"/>
        <w:overflowPunct w:val="0"/>
        <w:autoSpaceDE/>
        <w:autoSpaceDN/>
        <w:adjustRightInd/>
        <w:spacing w:before="242" w:line="232" w:lineRule="exact"/>
        <w:ind w:right="216"/>
        <w:jc w:val="both"/>
        <w:textAlignment w:val="baseline"/>
        <w:rPr>
          <w:rFonts w:ascii="Tahoma" w:hAnsi="Tahoma" w:cs="Tahoma"/>
          <w:sz w:val="19"/>
          <w:szCs w:val="19"/>
        </w:rPr>
      </w:pPr>
      <w:r>
        <w:rPr>
          <w:rFonts w:ascii="Tahoma" w:hAnsi="Tahoma" w:cs="Tahoma"/>
          <w:sz w:val="19"/>
          <w:szCs w:val="19"/>
        </w:rPr>
        <w:t>The number of rental units on a property shall not exceed two dwelling units for each three acres.</w:t>
      </w:r>
    </w:p>
    <w:p w:rsidR="001A5038" w:rsidRDefault="001A5038">
      <w:pPr>
        <w:numPr>
          <w:ilvl w:val="0"/>
          <w:numId w:val="12"/>
        </w:numPr>
        <w:kinsoku w:val="0"/>
        <w:overflowPunct w:val="0"/>
        <w:autoSpaceDE/>
        <w:autoSpaceDN/>
        <w:adjustRightInd/>
        <w:spacing w:before="258" w:line="234" w:lineRule="exact"/>
        <w:ind w:right="216"/>
        <w:textAlignment w:val="baseline"/>
        <w:rPr>
          <w:rFonts w:ascii="Tahoma" w:hAnsi="Tahoma" w:cs="Tahoma"/>
          <w:sz w:val="19"/>
          <w:szCs w:val="19"/>
        </w:rPr>
      </w:pPr>
      <w:r>
        <w:rPr>
          <w:rFonts w:ascii="Tahoma" w:hAnsi="Tahoma" w:cs="Tahoma"/>
          <w:sz w:val="19"/>
          <w:szCs w:val="19"/>
        </w:rPr>
        <w:t>The property on which the rental units are located must be dedicated to use for affordable housing in perpetuity, subject only to release by action of the Board of Selectmen and the Planning Board.</w:t>
      </w:r>
    </w:p>
    <w:p w:rsidR="001A5038" w:rsidRDefault="001A5038">
      <w:pPr>
        <w:kinsoku w:val="0"/>
        <w:overflowPunct w:val="0"/>
        <w:autoSpaceDE/>
        <w:autoSpaceDN/>
        <w:adjustRightInd/>
        <w:spacing w:before="717" w:line="224" w:lineRule="exact"/>
        <w:ind w:left="1008"/>
        <w:textAlignment w:val="baseline"/>
        <w:rPr>
          <w:rFonts w:ascii="Tahoma" w:hAnsi="Tahoma" w:cs="Tahoma"/>
          <w:spacing w:val="3"/>
          <w:sz w:val="19"/>
          <w:szCs w:val="19"/>
        </w:rPr>
      </w:pPr>
      <w:r>
        <w:rPr>
          <w:rFonts w:ascii="Tahoma" w:hAnsi="Tahoma" w:cs="Tahoma"/>
          <w:spacing w:val="3"/>
          <w:sz w:val="19"/>
          <w:szCs w:val="19"/>
        </w:rPr>
        <w:t>B. Rental Housing</w:t>
      </w:r>
    </w:p>
    <w:p w:rsidR="001A5038" w:rsidRDefault="001A5038">
      <w:pPr>
        <w:kinsoku w:val="0"/>
        <w:overflowPunct w:val="0"/>
        <w:autoSpaceDE/>
        <w:autoSpaceDN/>
        <w:adjustRightInd/>
        <w:spacing w:before="16" w:line="234" w:lineRule="exact"/>
        <w:ind w:left="1368" w:right="144"/>
        <w:textAlignment w:val="baseline"/>
        <w:rPr>
          <w:rFonts w:ascii="Tahoma" w:hAnsi="Tahoma" w:cs="Tahoma"/>
          <w:sz w:val="19"/>
          <w:szCs w:val="19"/>
        </w:rPr>
      </w:pPr>
      <w:r>
        <w:rPr>
          <w:rFonts w:ascii="Tahoma" w:hAnsi="Tahoma" w:cs="Tahoma"/>
          <w:sz w:val="19"/>
          <w:szCs w:val="19"/>
        </w:rPr>
        <w:t>Subject to the foregoing conditions, rental housing is allowed in the Town of Chilmark for affordable housing purposes provided:</w:t>
      </w:r>
    </w:p>
    <w:p w:rsidR="001A5038" w:rsidRDefault="001A5038">
      <w:pPr>
        <w:numPr>
          <w:ilvl w:val="0"/>
          <w:numId w:val="13"/>
        </w:numPr>
        <w:kinsoku w:val="0"/>
        <w:overflowPunct w:val="0"/>
        <w:autoSpaceDE/>
        <w:autoSpaceDN/>
        <w:adjustRightInd/>
        <w:spacing w:before="240" w:line="233" w:lineRule="exact"/>
        <w:ind w:right="864"/>
        <w:textAlignment w:val="baseline"/>
        <w:rPr>
          <w:rFonts w:ascii="Tahoma" w:hAnsi="Tahoma" w:cs="Tahoma"/>
          <w:sz w:val="19"/>
          <w:szCs w:val="19"/>
        </w:rPr>
      </w:pPr>
      <w:r>
        <w:rPr>
          <w:rFonts w:ascii="Tahoma" w:hAnsi="Tahoma" w:cs="Tahoma"/>
          <w:sz w:val="19"/>
          <w:szCs w:val="19"/>
        </w:rPr>
        <w:t>Rental structures shall be free standing single-family or multi-family structures not to exceed three-family.</w:t>
      </w:r>
    </w:p>
    <w:p w:rsidR="001A5038" w:rsidRDefault="001A5038">
      <w:pPr>
        <w:numPr>
          <w:ilvl w:val="0"/>
          <w:numId w:val="13"/>
        </w:numPr>
        <w:kinsoku w:val="0"/>
        <w:overflowPunct w:val="0"/>
        <w:autoSpaceDE/>
        <w:autoSpaceDN/>
        <w:adjustRightInd/>
        <w:spacing w:before="240" w:line="233" w:lineRule="exact"/>
        <w:ind w:right="72"/>
        <w:textAlignment w:val="baseline"/>
        <w:rPr>
          <w:rFonts w:ascii="Tahoma" w:hAnsi="Tahoma" w:cs="Tahoma"/>
          <w:sz w:val="19"/>
          <w:szCs w:val="19"/>
        </w:rPr>
      </w:pPr>
      <w:r>
        <w:rPr>
          <w:rFonts w:ascii="Tahoma" w:hAnsi="Tahoma" w:cs="Tahoma"/>
          <w:sz w:val="19"/>
          <w:szCs w:val="19"/>
        </w:rPr>
        <w:t>No rental unit shall exceed 4 bedrooms. No two-family structure shall exceed a total of seven bedrooms and no three-family structure unit shall exceed a total of nine bedrooms.</w:t>
      </w:r>
    </w:p>
    <w:p w:rsidR="001A5038" w:rsidRDefault="001A5038">
      <w:pPr>
        <w:numPr>
          <w:ilvl w:val="0"/>
          <w:numId w:val="13"/>
        </w:numPr>
        <w:kinsoku w:val="0"/>
        <w:overflowPunct w:val="0"/>
        <w:autoSpaceDE/>
        <w:autoSpaceDN/>
        <w:adjustRightInd/>
        <w:spacing w:before="254" w:line="234" w:lineRule="exact"/>
        <w:ind w:right="144"/>
        <w:textAlignment w:val="baseline"/>
        <w:rPr>
          <w:rFonts w:ascii="Tahoma" w:hAnsi="Tahoma" w:cs="Tahoma"/>
          <w:sz w:val="19"/>
          <w:szCs w:val="19"/>
        </w:rPr>
      </w:pPr>
      <w:r>
        <w:rPr>
          <w:rFonts w:ascii="Tahoma" w:hAnsi="Tahoma" w:cs="Tahoma"/>
          <w:sz w:val="19"/>
          <w:szCs w:val="19"/>
        </w:rPr>
        <w:t>Buildings may be clustered provided the remaining open space is not further developed, except for appropriate out-buildings.</w:t>
      </w:r>
    </w:p>
    <w:p w:rsidR="001A5038" w:rsidRDefault="001A5038">
      <w:pPr>
        <w:numPr>
          <w:ilvl w:val="0"/>
          <w:numId w:val="13"/>
        </w:numPr>
        <w:kinsoku w:val="0"/>
        <w:overflowPunct w:val="0"/>
        <w:autoSpaceDE/>
        <w:autoSpaceDN/>
        <w:adjustRightInd/>
        <w:spacing w:before="237" w:line="235" w:lineRule="exact"/>
        <w:ind w:right="216"/>
        <w:textAlignment w:val="baseline"/>
        <w:rPr>
          <w:rFonts w:ascii="Tahoma" w:hAnsi="Tahoma" w:cs="Tahoma"/>
          <w:spacing w:val="3"/>
          <w:sz w:val="19"/>
          <w:szCs w:val="19"/>
        </w:rPr>
      </w:pPr>
      <w:r>
        <w:rPr>
          <w:rFonts w:ascii="Tahoma" w:hAnsi="Tahoma" w:cs="Tahoma"/>
          <w:spacing w:val="3"/>
          <w:sz w:val="19"/>
          <w:szCs w:val="19"/>
        </w:rPr>
        <w:t>All set back and height regulations shall apply. Road access to the property on which the rental units are located shall be adequate to provide for safe ingress and egress by emergency vehicles and shall meet the road requirements for Form C subdivisions under The Town of Chilmark's Rules and Regulations Governing Subdivision of Land.</w:t>
      </w:r>
    </w:p>
    <w:p w:rsidR="001A5038" w:rsidRDefault="001A5038">
      <w:pPr>
        <w:numPr>
          <w:ilvl w:val="0"/>
          <w:numId w:val="13"/>
        </w:numPr>
        <w:kinsoku w:val="0"/>
        <w:overflowPunct w:val="0"/>
        <w:autoSpaceDE/>
        <w:autoSpaceDN/>
        <w:adjustRightInd/>
        <w:spacing w:before="243" w:line="231" w:lineRule="exact"/>
        <w:ind w:right="144"/>
        <w:textAlignment w:val="baseline"/>
        <w:rPr>
          <w:rFonts w:ascii="Tahoma" w:hAnsi="Tahoma" w:cs="Tahoma"/>
          <w:sz w:val="19"/>
          <w:szCs w:val="19"/>
        </w:rPr>
      </w:pPr>
      <w:r>
        <w:rPr>
          <w:rFonts w:ascii="Tahoma" w:hAnsi="Tahoma" w:cs="Tahoma"/>
          <w:sz w:val="19"/>
          <w:szCs w:val="19"/>
        </w:rPr>
        <w:t xml:space="preserve">Plans for design and siting of all buildings, parking areas, road access, and any other uses shall be subject to Planning Board review and public hearing prior </w:t>
      </w:r>
      <w:r>
        <w:rPr>
          <w:rFonts w:ascii="Tahoma" w:hAnsi="Tahoma" w:cs="Tahoma"/>
          <w:sz w:val="19"/>
          <w:szCs w:val="19"/>
        </w:rPr>
        <w:lastRenderedPageBreak/>
        <w:t>to approval.</w:t>
      </w:r>
    </w:p>
    <w:p w:rsidR="001A5038" w:rsidRDefault="001A5038">
      <w:pPr>
        <w:widowControl/>
        <w:rPr>
          <w:sz w:val="24"/>
          <w:szCs w:val="24"/>
        </w:rPr>
        <w:sectPr w:rsidR="001A5038">
          <w:pgSz w:w="12240" w:h="15840"/>
          <w:pgMar w:top="1020" w:right="2165" w:bottom="901" w:left="1935" w:header="720" w:footer="720" w:gutter="0"/>
          <w:cols w:space="720"/>
          <w:noEndnote/>
        </w:sectPr>
      </w:pPr>
    </w:p>
    <w:p w:rsidR="001A5038" w:rsidRDefault="001A5038">
      <w:pPr>
        <w:numPr>
          <w:ilvl w:val="0"/>
          <w:numId w:val="14"/>
        </w:numPr>
        <w:kinsoku w:val="0"/>
        <w:overflowPunct w:val="0"/>
        <w:autoSpaceDE/>
        <w:autoSpaceDN/>
        <w:adjustRightInd/>
        <w:spacing w:before="514" w:line="228" w:lineRule="exact"/>
        <w:ind w:right="216"/>
        <w:textAlignment w:val="baseline"/>
        <w:rPr>
          <w:rFonts w:ascii="Tahoma" w:hAnsi="Tahoma" w:cs="Tahoma"/>
          <w:sz w:val="19"/>
          <w:szCs w:val="19"/>
        </w:rPr>
      </w:pPr>
      <w:r>
        <w:rPr>
          <w:rFonts w:ascii="Tahoma" w:hAnsi="Tahoma" w:cs="Tahoma"/>
          <w:sz w:val="19"/>
          <w:szCs w:val="19"/>
        </w:rPr>
        <w:lastRenderedPageBreak/>
        <w:t>All requirements of the Board of Health and Conservation Commission shall apply.</w:t>
      </w:r>
    </w:p>
    <w:p w:rsidR="001A5038" w:rsidRDefault="001A5038">
      <w:pPr>
        <w:numPr>
          <w:ilvl w:val="0"/>
          <w:numId w:val="14"/>
        </w:numPr>
        <w:kinsoku w:val="0"/>
        <w:overflowPunct w:val="0"/>
        <w:autoSpaceDE/>
        <w:autoSpaceDN/>
        <w:adjustRightInd/>
        <w:spacing w:before="244" w:line="236" w:lineRule="exact"/>
        <w:textAlignment w:val="baseline"/>
        <w:rPr>
          <w:rFonts w:ascii="Tahoma" w:hAnsi="Tahoma" w:cs="Tahoma"/>
          <w:sz w:val="19"/>
          <w:szCs w:val="19"/>
        </w:rPr>
      </w:pPr>
      <w:r>
        <w:rPr>
          <w:rFonts w:ascii="Tahoma" w:hAnsi="Tahoma" w:cs="Tahoma"/>
          <w:sz w:val="19"/>
          <w:szCs w:val="19"/>
        </w:rPr>
        <w:t>Tenant selection shall be made by the Chilmark Housing Committee in accordance with guidelines established by the Chilmark Housing Committee and approved by the Board of Selectmen, except that vacancies in units located on Town owned land (limited to one such unit for each group of up to 12 units in any one development) may be filled by the Board of Selectmen from among essential Town employees who are otherwise qualified under Housing Committee Guidelines.</w:t>
      </w:r>
    </w:p>
    <w:p w:rsidR="001A5038" w:rsidRDefault="001A5038">
      <w:pPr>
        <w:numPr>
          <w:ilvl w:val="0"/>
          <w:numId w:val="14"/>
        </w:numPr>
        <w:kinsoku w:val="0"/>
        <w:overflowPunct w:val="0"/>
        <w:autoSpaceDE/>
        <w:autoSpaceDN/>
        <w:adjustRightInd/>
        <w:spacing w:before="238" w:line="236" w:lineRule="exact"/>
        <w:ind w:right="360"/>
        <w:textAlignment w:val="baseline"/>
        <w:rPr>
          <w:rFonts w:ascii="Tahoma" w:hAnsi="Tahoma" w:cs="Tahoma"/>
          <w:sz w:val="19"/>
          <w:szCs w:val="19"/>
        </w:rPr>
      </w:pPr>
      <w:r>
        <w:rPr>
          <w:rFonts w:ascii="Tahoma" w:hAnsi="Tahoma" w:cs="Tahoma"/>
          <w:sz w:val="19"/>
          <w:szCs w:val="19"/>
        </w:rPr>
        <w:t>Housing intended for affordable rental under this section shall be exempt from rate of development and building cap regulations.</w:t>
      </w:r>
    </w:p>
    <w:p w:rsidR="001A5038" w:rsidRDefault="001A5038">
      <w:pPr>
        <w:kinsoku w:val="0"/>
        <w:overflowPunct w:val="0"/>
        <w:autoSpaceDE/>
        <w:autoSpaceDN/>
        <w:adjustRightInd/>
        <w:spacing w:before="252" w:line="238" w:lineRule="exact"/>
        <w:ind w:right="4608"/>
        <w:textAlignment w:val="baseline"/>
        <w:rPr>
          <w:rFonts w:ascii="Tahoma" w:hAnsi="Tahoma" w:cs="Tahoma"/>
          <w:sz w:val="19"/>
          <w:szCs w:val="19"/>
        </w:rPr>
      </w:pPr>
      <w:r>
        <w:rPr>
          <w:rFonts w:ascii="Tahoma" w:hAnsi="Tahoma" w:cs="Tahoma"/>
          <w:sz w:val="19"/>
          <w:szCs w:val="19"/>
        </w:rPr>
        <w:t>Residential Building Size Regulations Section 6.11</w:t>
      </w:r>
    </w:p>
    <w:p w:rsidR="001A5038" w:rsidRDefault="001A5038">
      <w:pPr>
        <w:numPr>
          <w:ilvl w:val="0"/>
          <w:numId w:val="15"/>
        </w:numPr>
        <w:kinsoku w:val="0"/>
        <w:overflowPunct w:val="0"/>
        <w:autoSpaceDE/>
        <w:autoSpaceDN/>
        <w:adjustRightInd/>
        <w:spacing w:before="245" w:line="237" w:lineRule="exact"/>
        <w:textAlignment w:val="baseline"/>
        <w:rPr>
          <w:rFonts w:ascii="Tahoma" w:hAnsi="Tahoma" w:cs="Tahoma"/>
          <w:spacing w:val="4"/>
          <w:sz w:val="19"/>
          <w:szCs w:val="19"/>
        </w:rPr>
      </w:pPr>
      <w:r>
        <w:rPr>
          <w:rFonts w:ascii="Tahoma" w:hAnsi="Tahoma" w:cs="Tahoma"/>
          <w:spacing w:val="4"/>
          <w:sz w:val="19"/>
          <w:szCs w:val="19"/>
        </w:rPr>
        <w:t>Purpose: The purpose of this Section is to ensure that residential construction is designed and carried out in a manner consistent with the purposes and objectives set out in Article 1 of these Zoning Bylaws. Section 6.11 seeks to ensure that future residential development: does not overwhelm Chilmark's rural atmosphere; does not detract from its geographic diversity - its seashore, ponds, stonewall boundaries, open agricultural space - or the vistas from its roadsides; is built in scale with past development practices with regard to bulk and building coverage; preserves the existing and historic rural development pattern and character of the Town as set forth in the Town Master Plan; and does not have undue adverse environmental impacts.</w:t>
      </w:r>
    </w:p>
    <w:p w:rsidR="001A5038" w:rsidRDefault="001A5038">
      <w:pPr>
        <w:numPr>
          <w:ilvl w:val="0"/>
          <w:numId w:val="15"/>
        </w:numPr>
        <w:kinsoku w:val="0"/>
        <w:overflowPunct w:val="0"/>
        <w:autoSpaceDE/>
        <w:autoSpaceDN/>
        <w:adjustRightInd/>
        <w:spacing w:before="241" w:line="233" w:lineRule="exact"/>
        <w:textAlignment w:val="baseline"/>
        <w:rPr>
          <w:rFonts w:ascii="Tahoma" w:hAnsi="Tahoma" w:cs="Tahoma"/>
          <w:spacing w:val="4"/>
          <w:sz w:val="19"/>
          <w:szCs w:val="19"/>
        </w:rPr>
      </w:pPr>
      <w:r>
        <w:rPr>
          <w:rFonts w:ascii="Tahoma" w:hAnsi="Tahoma" w:cs="Tahoma"/>
          <w:spacing w:val="4"/>
          <w:sz w:val="19"/>
          <w:szCs w:val="19"/>
        </w:rPr>
        <w:t>Applicability and Exceptions</w:t>
      </w:r>
    </w:p>
    <w:p w:rsidR="001A5038" w:rsidRDefault="001A5038">
      <w:pPr>
        <w:kinsoku w:val="0"/>
        <w:overflowPunct w:val="0"/>
        <w:autoSpaceDE/>
        <w:autoSpaceDN/>
        <w:adjustRightInd/>
        <w:spacing w:before="249" w:line="237" w:lineRule="exact"/>
        <w:ind w:left="2376" w:right="72" w:hanging="360"/>
        <w:textAlignment w:val="baseline"/>
        <w:rPr>
          <w:rFonts w:ascii="Tahoma" w:hAnsi="Tahoma" w:cs="Tahoma"/>
          <w:sz w:val="19"/>
          <w:szCs w:val="19"/>
        </w:rPr>
      </w:pPr>
      <w:r>
        <w:rPr>
          <w:rFonts w:ascii="Tahoma" w:hAnsi="Tahoma" w:cs="Tahoma"/>
          <w:sz w:val="19"/>
          <w:szCs w:val="19"/>
        </w:rPr>
        <w:t xml:space="preserve">1. Total Living Area limit: Subject to the exceptions provided for in subsections B.2 and B.3, below, building permits for new construction or for projects that seek to increase the Total Living Area of a lot with buildings that exist as of April 22, 2013, shall only be issued where, on completion of the project, the Total Living Area of the lot does not exceed 3500 </w:t>
      </w:r>
      <w:proofErr w:type="spellStart"/>
      <w:r>
        <w:rPr>
          <w:rFonts w:ascii="Tahoma" w:hAnsi="Tahoma" w:cs="Tahoma"/>
          <w:sz w:val="19"/>
          <w:szCs w:val="19"/>
        </w:rPr>
        <w:t>sq</w:t>
      </w:r>
      <w:proofErr w:type="spellEnd"/>
      <w:r>
        <w:rPr>
          <w:rFonts w:ascii="Tahoma" w:hAnsi="Tahoma" w:cs="Tahoma"/>
          <w:sz w:val="19"/>
          <w:szCs w:val="19"/>
        </w:rPr>
        <w:t xml:space="preserve"> </w:t>
      </w:r>
      <w:proofErr w:type="spellStart"/>
      <w:r>
        <w:rPr>
          <w:rFonts w:ascii="Tahoma" w:hAnsi="Tahoma" w:cs="Tahoma"/>
          <w:sz w:val="19"/>
          <w:szCs w:val="19"/>
        </w:rPr>
        <w:t>ft</w:t>
      </w:r>
      <w:proofErr w:type="spellEnd"/>
      <w:r>
        <w:rPr>
          <w:rFonts w:ascii="Tahoma" w:hAnsi="Tahoma" w:cs="Tahoma"/>
          <w:sz w:val="19"/>
          <w:szCs w:val="19"/>
        </w:rPr>
        <w:t xml:space="preserve"> for 3 acres:</w:t>
      </w:r>
    </w:p>
    <w:p w:rsidR="001A5038" w:rsidRDefault="001A5038">
      <w:pPr>
        <w:numPr>
          <w:ilvl w:val="0"/>
          <w:numId w:val="16"/>
        </w:numPr>
        <w:kinsoku w:val="0"/>
        <w:overflowPunct w:val="0"/>
        <w:autoSpaceDE/>
        <w:autoSpaceDN/>
        <w:adjustRightInd/>
        <w:spacing w:before="4" w:line="234" w:lineRule="exact"/>
        <w:textAlignment w:val="baseline"/>
        <w:rPr>
          <w:rFonts w:ascii="Tahoma" w:hAnsi="Tahoma" w:cs="Tahoma"/>
          <w:spacing w:val="3"/>
          <w:sz w:val="19"/>
          <w:szCs w:val="19"/>
        </w:rPr>
      </w:pPr>
      <w:r>
        <w:rPr>
          <w:rFonts w:ascii="Tahoma" w:hAnsi="Tahoma" w:cs="Tahoma"/>
          <w:spacing w:val="3"/>
          <w:sz w:val="19"/>
          <w:szCs w:val="19"/>
        </w:rPr>
        <w:t xml:space="preserve">plus 250 </w:t>
      </w:r>
      <w:proofErr w:type="spellStart"/>
      <w:r>
        <w:rPr>
          <w:rFonts w:ascii="Tahoma" w:hAnsi="Tahoma" w:cs="Tahoma"/>
          <w:spacing w:val="3"/>
          <w:sz w:val="19"/>
          <w:szCs w:val="19"/>
        </w:rPr>
        <w:t>sq</w:t>
      </w:r>
      <w:proofErr w:type="spellEnd"/>
      <w:r>
        <w:rPr>
          <w:rFonts w:ascii="Tahoma" w:hAnsi="Tahoma" w:cs="Tahoma"/>
          <w:spacing w:val="3"/>
          <w:sz w:val="19"/>
          <w:szCs w:val="19"/>
        </w:rPr>
        <w:t xml:space="preserve"> </w:t>
      </w:r>
      <w:proofErr w:type="spellStart"/>
      <w:r>
        <w:rPr>
          <w:rFonts w:ascii="Tahoma" w:hAnsi="Tahoma" w:cs="Tahoma"/>
          <w:spacing w:val="3"/>
          <w:sz w:val="19"/>
          <w:szCs w:val="19"/>
        </w:rPr>
        <w:t>ft</w:t>
      </w:r>
      <w:proofErr w:type="spellEnd"/>
      <w:r>
        <w:rPr>
          <w:rFonts w:ascii="Tahoma" w:hAnsi="Tahoma" w:cs="Tahoma"/>
          <w:spacing w:val="3"/>
          <w:sz w:val="19"/>
          <w:szCs w:val="19"/>
        </w:rPr>
        <w:t xml:space="preserve"> for each additional contiguous acre; or</w:t>
      </w:r>
    </w:p>
    <w:p w:rsidR="001A5038" w:rsidRDefault="001A5038">
      <w:pPr>
        <w:numPr>
          <w:ilvl w:val="0"/>
          <w:numId w:val="16"/>
        </w:numPr>
        <w:kinsoku w:val="0"/>
        <w:overflowPunct w:val="0"/>
        <w:autoSpaceDE/>
        <w:autoSpaceDN/>
        <w:adjustRightInd/>
        <w:spacing w:line="229" w:lineRule="exact"/>
        <w:ind w:right="432"/>
        <w:textAlignment w:val="baseline"/>
        <w:rPr>
          <w:rFonts w:ascii="Tahoma" w:hAnsi="Tahoma" w:cs="Tahoma"/>
          <w:sz w:val="19"/>
          <w:szCs w:val="19"/>
        </w:rPr>
      </w:pPr>
      <w:r>
        <w:rPr>
          <w:rFonts w:ascii="Tahoma" w:hAnsi="Tahoma" w:cs="Tahoma"/>
          <w:sz w:val="19"/>
          <w:szCs w:val="19"/>
        </w:rPr>
        <w:t xml:space="preserve">minus 250 </w:t>
      </w:r>
      <w:proofErr w:type="spellStart"/>
      <w:r>
        <w:rPr>
          <w:rFonts w:ascii="Tahoma" w:hAnsi="Tahoma" w:cs="Tahoma"/>
          <w:sz w:val="19"/>
          <w:szCs w:val="19"/>
        </w:rPr>
        <w:t>sq</w:t>
      </w:r>
      <w:proofErr w:type="spellEnd"/>
      <w:r>
        <w:rPr>
          <w:rFonts w:ascii="Tahoma" w:hAnsi="Tahoma" w:cs="Tahoma"/>
          <w:sz w:val="19"/>
          <w:szCs w:val="19"/>
        </w:rPr>
        <w:t xml:space="preserve"> </w:t>
      </w:r>
      <w:proofErr w:type="spellStart"/>
      <w:r>
        <w:rPr>
          <w:rFonts w:ascii="Tahoma" w:hAnsi="Tahoma" w:cs="Tahoma"/>
          <w:sz w:val="19"/>
          <w:szCs w:val="19"/>
        </w:rPr>
        <w:t>ft</w:t>
      </w:r>
      <w:proofErr w:type="spellEnd"/>
      <w:r>
        <w:rPr>
          <w:rFonts w:ascii="Tahoma" w:hAnsi="Tahoma" w:cs="Tahoma"/>
          <w:sz w:val="19"/>
          <w:szCs w:val="19"/>
        </w:rPr>
        <w:t xml:space="preserve"> for each contiguous acre less than 3 acres,</w:t>
      </w:r>
    </w:p>
    <w:p w:rsidR="001A5038" w:rsidRDefault="001A5038">
      <w:pPr>
        <w:kinsoku w:val="0"/>
        <w:overflowPunct w:val="0"/>
        <w:autoSpaceDE/>
        <w:autoSpaceDN/>
        <w:adjustRightInd/>
        <w:spacing w:before="8" w:line="236" w:lineRule="exact"/>
        <w:ind w:left="2376" w:right="72"/>
        <w:textAlignment w:val="baseline"/>
        <w:rPr>
          <w:rFonts w:ascii="Tahoma" w:hAnsi="Tahoma" w:cs="Tahoma"/>
          <w:sz w:val="19"/>
          <w:szCs w:val="19"/>
        </w:rPr>
      </w:pPr>
      <w:proofErr w:type="gramStart"/>
      <w:r>
        <w:rPr>
          <w:rFonts w:ascii="Tahoma" w:hAnsi="Tahoma" w:cs="Tahoma"/>
          <w:sz w:val="19"/>
          <w:szCs w:val="19"/>
        </w:rPr>
        <w:t>as</w:t>
      </w:r>
      <w:proofErr w:type="gramEnd"/>
      <w:r>
        <w:rPr>
          <w:rFonts w:ascii="Tahoma" w:hAnsi="Tahoma" w:cs="Tahoma"/>
          <w:sz w:val="19"/>
          <w:szCs w:val="19"/>
        </w:rPr>
        <w:t xml:space="preserve"> the case may be, where the square footage per acre specified above is pro-rated for a portion of an acre.</w:t>
      </w:r>
    </w:p>
    <w:p w:rsidR="001A5038" w:rsidRDefault="001A5038">
      <w:pPr>
        <w:kinsoku w:val="0"/>
        <w:overflowPunct w:val="0"/>
        <w:autoSpaceDE/>
        <w:autoSpaceDN/>
        <w:adjustRightInd/>
        <w:spacing w:before="246" w:line="235" w:lineRule="exact"/>
        <w:ind w:left="2376" w:hanging="360"/>
        <w:textAlignment w:val="baseline"/>
        <w:rPr>
          <w:rFonts w:ascii="Tahoma" w:hAnsi="Tahoma" w:cs="Tahoma"/>
          <w:spacing w:val="3"/>
          <w:sz w:val="19"/>
          <w:szCs w:val="19"/>
        </w:rPr>
      </w:pPr>
      <w:r>
        <w:rPr>
          <w:rFonts w:ascii="Tahoma" w:hAnsi="Tahoma" w:cs="Tahoma"/>
          <w:spacing w:val="3"/>
          <w:sz w:val="19"/>
          <w:szCs w:val="19"/>
        </w:rPr>
        <w:t xml:space="preserve">2. Special Permit to exceed the Total Living Area limit: The Total Living Area limit for a lot established in subsection B.1 may be exceeded, up to the cap established by this subsection, by special permit, as provided in the remaining provisions of this Bylaw. Subject to the exception provided for in subsection B.3, no special </w:t>
      </w:r>
      <w:r>
        <w:rPr>
          <w:rFonts w:ascii="Tahoma" w:hAnsi="Tahoma" w:cs="Tahoma"/>
          <w:spacing w:val="3"/>
          <w:sz w:val="19"/>
          <w:szCs w:val="19"/>
        </w:rPr>
        <w:lastRenderedPageBreak/>
        <w:t>permit may be issued for any project if the project would</w:t>
      </w:r>
    </w:p>
    <w:p w:rsidR="00197743" w:rsidRDefault="00197743" w:rsidP="00197743">
      <w:pPr>
        <w:kinsoku w:val="0"/>
        <w:overflowPunct w:val="0"/>
        <w:autoSpaceDE/>
        <w:autoSpaceDN/>
        <w:adjustRightInd/>
        <w:spacing w:before="246" w:line="235" w:lineRule="exact"/>
        <w:jc w:val="both"/>
        <w:textAlignment w:val="baseline"/>
        <w:rPr>
          <w:rFonts w:ascii="Tahoma" w:hAnsi="Tahoma" w:cs="Tahoma"/>
          <w:spacing w:val="3"/>
          <w:sz w:val="16"/>
          <w:szCs w:val="16"/>
        </w:rPr>
      </w:pPr>
    </w:p>
    <w:p w:rsidR="00197743" w:rsidRPr="00197743" w:rsidRDefault="00197743" w:rsidP="00197743">
      <w:pPr>
        <w:kinsoku w:val="0"/>
        <w:overflowPunct w:val="0"/>
        <w:autoSpaceDE/>
        <w:autoSpaceDN/>
        <w:adjustRightInd/>
        <w:spacing w:before="246" w:line="235" w:lineRule="exact"/>
        <w:jc w:val="both"/>
        <w:textAlignment w:val="baseline"/>
        <w:rPr>
          <w:rFonts w:ascii="Tahoma" w:hAnsi="Tahoma" w:cs="Tahoma"/>
          <w:spacing w:val="3"/>
          <w:sz w:val="16"/>
          <w:szCs w:val="16"/>
        </w:rPr>
      </w:pPr>
    </w:p>
    <w:sectPr w:rsidR="00197743" w:rsidRPr="00197743">
      <w:pgSz w:w="12240" w:h="15840"/>
      <w:pgMar w:top="1040" w:right="2177" w:bottom="885" w:left="192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B86" w:rsidRDefault="00A11B86" w:rsidP="00A11B86">
      <w:r>
        <w:separator/>
      </w:r>
    </w:p>
  </w:endnote>
  <w:endnote w:type="continuationSeparator" w:id="0">
    <w:p w:rsidR="00A11B86" w:rsidRDefault="00A11B86" w:rsidP="00A1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B86" w:rsidRDefault="00A11B86">
    <w:pPr>
      <w:pStyle w:val="Footer"/>
    </w:pPr>
    <w:r>
      <w:t>Public Hearing held on December 14, 2015 and continued to January 11, 2016. Public Hearing closed on January 11, 2016.</w:t>
    </w:r>
  </w:p>
  <w:p w:rsidR="00A11B86" w:rsidRDefault="00A11B86">
    <w:pPr>
      <w:pStyle w:val="Footer"/>
    </w:pPr>
    <w:r>
      <w:t xml:space="preserve">Vote of the Planning </w:t>
    </w:r>
    <w:proofErr w:type="gramStart"/>
    <w:r>
      <w:t>Board ,</w:t>
    </w:r>
    <w:proofErr w:type="gramEnd"/>
    <w:r>
      <w:t xml:space="preserve"> February 16, 2016.</w:t>
    </w:r>
  </w:p>
  <w:p w:rsidR="00A11B86" w:rsidRPr="00095951" w:rsidRDefault="00A11B86">
    <w:pPr>
      <w:pStyle w:val="Footer"/>
      <w:rPr>
        <w:sz w:val="16"/>
        <w:szCs w:val="16"/>
      </w:rPr>
    </w:pPr>
    <w:r w:rsidRPr="00095951">
      <w:rPr>
        <w:sz w:val="16"/>
        <w:szCs w:val="16"/>
      </w:rPr>
      <w:t xml:space="preserve">Proposed Chilmark ZBL Amendments to </w:t>
    </w:r>
    <w:proofErr w:type="spellStart"/>
    <w:r w:rsidRPr="00095951">
      <w:rPr>
        <w:sz w:val="16"/>
        <w:szCs w:val="16"/>
      </w:rPr>
      <w:t>Homesite</w:t>
    </w:r>
    <w:proofErr w:type="spellEnd"/>
    <w:r w:rsidRPr="00095951">
      <w:rPr>
        <w:sz w:val="16"/>
        <w:szCs w:val="16"/>
      </w:rPr>
      <w:t xml:space="preserve"> Housing Section 6.9 (changes in blue are the original proposed changes as submitted to the Planning Board. Changes in red are the changes proposed by Planning Board as a result of public hearing.)</w:t>
    </w:r>
  </w:p>
  <w:p w:rsidR="00A11B86" w:rsidRDefault="00A11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B86" w:rsidRDefault="00A11B86" w:rsidP="00A11B86">
      <w:r>
        <w:separator/>
      </w:r>
    </w:p>
  </w:footnote>
  <w:footnote w:type="continuationSeparator" w:id="0">
    <w:p w:rsidR="00A11B86" w:rsidRDefault="00A11B86" w:rsidP="00A11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83C" w:rsidRPr="006045C5" w:rsidRDefault="004C483C">
    <w:pPr>
      <w:pStyle w:val="Header"/>
      <w:rPr>
        <w:sz w:val="24"/>
        <w:szCs w:val="24"/>
      </w:rPr>
    </w:pPr>
    <w:r w:rsidRPr="006045C5">
      <w:rPr>
        <w:sz w:val="24"/>
        <w:szCs w:val="24"/>
      </w:rPr>
      <w:t xml:space="preserve">Proposed Chilmark Zoning Bylaw </w:t>
    </w:r>
    <w:proofErr w:type="spellStart"/>
    <w:r w:rsidRPr="006045C5">
      <w:rPr>
        <w:sz w:val="24"/>
        <w:szCs w:val="24"/>
      </w:rPr>
      <w:t>Homesite</w:t>
    </w:r>
    <w:proofErr w:type="spellEnd"/>
    <w:r w:rsidRPr="006045C5">
      <w:rPr>
        <w:sz w:val="24"/>
        <w:szCs w:val="24"/>
      </w:rPr>
      <w:t xml:space="preserve"> Housing Section 6.9 Amendments</w:t>
    </w:r>
  </w:p>
  <w:p w:rsidR="00095951" w:rsidRPr="006045C5" w:rsidRDefault="004C483C">
    <w:pPr>
      <w:pStyle w:val="Header"/>
      <w:rPr>
        <w:sz w:val="24"/>
        <w:szCs w:val="24"/>
      </w:rPr>
    </w:pPr>
    <w:r w:rsidRPr="006045C5">
      <w:rPr>
        <w:sz w:val="24"/>
        <w:szCs w:val="24"/>
      </w:rPr>
      <w:t>Submitted to Board of Selectmen on Feb. 17, 2016</w:t>
    </w:r>
  </w:p>
  <w:p w:rsidR="00095951" w:rsidRDefault="000959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7928"/>
    <w:multiLevelType w:val="singleLevel"/>
    <w:tmpl w:val="182A7DDD"/>
    <w:lvl w:ilvl="0">
      <w:start w:val="3"/>
      <w:numFmt w:val="decimal"/>
      <w:lvlText w:val="%1)"/>
      <w:lvlJc w:val="left"/>
      <w:pPr>
        <w:tabs>
          <w:tab w:val="num" w:pos="3456"/>
        </w:tabs>
        <w:ind w:left="3384" w:hanging="288"/>
      </w:pPr>
      <w:rPr>
        <w:rFonts w:ascii="Tahoma" w:hAnsi="Tahoma" w:cs="Tahoma"/>
        <w:snapToGrid/>
        <w:sz w:val="19"/>
        <w:szCs w:val="19"/>
      </w:rPr>
    </w:lvl>
  </w:abstractNum>
  <w:abstractNum w:abstractNumId="1">
    <w:nsid w:val="022D2ACC"/>
    <w:multiLevelType w:val="singleLevel"/>
    <w:tmpl w:val="7A1B312A"/>
    <w:lvl w:ilvl="0">
      <w:start w:val="1"/>
      <w:numFmt w:val="decimal"/>
      <w:lvlText w:val="%1."/>
      <w:lvlJc w:val="left"/>
      <w:pPr>
        <w:tabs>
          <w:tab w:val="num" w:pos="1368"/>
        </w:tabs>
        <w:ind w:left="1368" w:hanging="360"/>
      </w:pPr>
      <w:rPr>
        <w:rFonts w:ascii="Tahoma" w:hAnsi="Tahoma" w:cs="Tahoma"/>
        <w:snapToGrid/>
        <w:sz w:val="19"/>
        <w:szCs w:val="19"/>
      </w:rPr>
    </w:lvl>
  </w:abstractNum>
  <w:abstractNum w:abstractNumId="2">
    <w:nsid w:val="027B0CBC"/>
    <w:multiLevelType w:val="singleLevel"/>
    <w:tmpl w:val="17B7330B"/>
    <w:lvl w:ilvl="0">
      <w:start w:val="1"/>
      <w:numFmt w:val="decimal"/>
      <w:lvlText w:val="%1."/>
      <w:lvlJc w:val="left"/>
      <w:pPr>
        <w:tabs>
          <w:tab w:val="num" w:pos="2160"/>
        </w:tabs>
        <w:ind w:left="2016" w:hanging="288"/>
      </w:pPr>
      <w:rPr>
        <w:rFonts w:ascii="Tahoma" w:hAnsi="Tahoma" w:cs="Tahoma"/>
        <w:snapToGrid/>
        <w:spacing w:val="-2"/>
        <w:sz w:val="19"/>
        <w:szCs w:val="19"/>
      </w:rPr>
    </w:lvl>
  </w:abstractNum>
  <w:abstractNum w:abstractNumId="3">
    <w:nsid w:val="0280D2A1"/>
    <w:multiLevelType w:val="singleLevel"/>
    <w:tmpl w:val="7CE8208F"/>
    <w:lvl w:ilvl="0">
      <w:start w:val="1"/>
      <w:numFmt w:val="upperLetter"/>
      <w:lvlText w:val="%1."/>
      <w:lvlJc w:val="left"/>
      <w:pPr>
        <w:tabs>
          <w:tab w:val="num" w:pos="2016"/>
        </w:tabs>
        <w:ind w:left="2088" w:hanging="360"/>
      </w:pPr>
      <w:rPr>
        <w:rFonts w:ascii="Tahoma" w:hAnsi="Tahoma" w:cs="Tahoma"/>
        <w:snapToGrid/>
        <w:sz w:val="19"/>
        <w:szCs w:val="19"/>
      </w:rPr>
    </w:lvl>
  </w:abstractNum>
  <w:abstractNum w:abstractNumId="4">
    <w:nsid w:val="029B655B"/>
    <w:multiLevelType w:val="singleLevel"/>
    <w:tmpl w:val="0EAA24CE"/>
    <w:lvl w:ilvl="0">
      <w:start w:val="1"/>
      <w:numFmt w:val="lowerLetter"/>
      <w:lvlText w:val="%1."/>
      <w:lvlJc w:val="left"/>
      <w:pPr>
        <w:tabs>
          <w:tab w:val="num" w:pos="3456"/>
        </w:tabs>
        <w:ind w:left="3384" w:hanging="288"/>
      </w:pPr>
      <w:rPr>
        <w:rFonts w:ascii="Tahoma" w:hAnsi="Tahoma" w:cs="Tahoma"/>
        <w:snapToGrid/>
        <w:sz w:val="19"/>
        <w:szCs w:val="19"/>
      </w:rPr>
    </w:lvl>
  </w:abstractNum>
  <w:abstractNum w:abstractNumId="5">
    <w:nsid w:val="02B490A5"/>
    <w:multiLevelType w:val="singleLevel"/>
    <w:tmpl w:val="27465A9A"/>
    <w:lvl w:ilvl="0">
      <w:start w:val="1"/>
      <w:numFmt w:val="lowerRoman"/>
      <w:lvlText w:val="%1."/>
      <w:lvlJc w:val="left"/>
      <w:pPr>
        <w:tabs>
          <w:tab w:val="num" w:pos="3384"/>
        </w:tabs>
        <w:ind w:left="3384" w:hanging="432"/>
      </w:pPr>
      <w:rPr>
        <w:rFonts w:ascii="Tahoma" w:hAnsi="Tahoma" w:cs="Tahoma"/>
        <w:snapToGrid/>
        <w:sz w:val="19"/>
        <w:szCs w:val="19"/>
      </w:rPr>
    </w:lvl>
  </w:abstractNum>
  <w:abstractNum w:abstractNumId="6">
    <w:nsid w:val="042C5997"/>
    <w:multiLevelType w:val="singleLevel"/>
    <w:tmpl w:val="1A0D85A5"/>
    <w:lvl w:ilvl="0">
      <w:start w:val="1"/>
      <w:numFmt w:val="decimal"/>
      <w:lvlText w:val="%1."/>
      <w:lvlJc w:val="left"/>
      <w:pPr>
        <w:tabs>
          <w:tab w:val="num" w:pos="1224"/>
        </w:tabs>
        <w:ind w:left="1368" w:hanging="360"/>
      </w:pPr>
      <w:rPr>
        <w:rFonts w:ascii="Tahoma" w:hAnsi="Tahoma" w:cs="Tahoma"/>
        <w:snapToGrid/>
        <w:sz w:val="19"/>
        <w:szCs w:val="19"/>
      </w:rPr>
    </w:lvl>
  </w:abstractNum>
  <w:abstractNum w:abstractNumId="7">
    <w:nsid w:val="04A4BAD9"/>
    <w:multiLevelType w:val="singleLevel"/>
    <w:tmpl w:val="69111C4D"/>
    <w:lvl w:ilvl="0">
      <w:start w:val="3"/>
      <w:numFmt w:val="lowerLetter"/>
      <w:lvlText w:val="%1."/>
      <w:lvlJc w:val="left"/>
      <w:pPr>
        <w:tabs>
          <w:tab w:val="num" w:pos="2736"/>
        </w:tabs>
        <w:ind w:left="3384" w:hanging="1008"/>
      </w:pPr>
      <w:rPr>
        <w:rFonts w:ascii="Tahoma" w:hAnsi="Tahoma" w:cs="Tahoma"/>
        <w:snapToGrid/>
        <w:spacing w:val="2"/>
        <w:sz w:val="19"/>
        <w:szCs w:val="19"/>
      </w:rPr>
    </w:lvl>
  </w:abstractNum>
  <w:abstractNum w:abstractNumId="8">
    <w:nsid w:val="04D882E4"/>
    <w:multiLevelType w:val="singleLevel"/>
    <w:tmpl w:val="40B5688B"/>
    <w:lvl w:ilvl="0">
      <w:start w:val="1"/>
      <w:numFmt w:val="lowerLetter"/>
      <w:lvlText w:val="%1."/>
      <w:lvlJc w:val="left"/>
      <w:pPr>
        <w:tabs>
          <w:tab w:val="num" w:pos="3096"/>
        </w:tabs>
        <w:ind w:left="3096" w:hanging="360"/>
      </w:pPr>
      <w:rPr>
        <w:rFonts w:ascii="Tahoma" w:hAnsi="Tahoma" w:cs="Tahoma"/>
        <w:snapToGrid/>
        <w:sz w:val="19"/>
        <w:szCs w:val="19"/>
      </w:rPr>
    </w:lvl>
  </w:abstractNum>
  <w:abstractNum w:abstractNumId="9">
    <w:nsid w:val="055AC1CA"/>
    <w:multiLevelType w:val="singleLevel"/>
    <w:tmpl w:val="1D9C5E7C"/>
    <w:lvl w:ilvl="0">
      <w:start w:val="1"/>
      <w:numFmt w:val="upperLetter"/>
      <w:lvlText w:val="%1."/>
      <w:lvlJc w:val="left"/>
      <w:pPr>
        <w:tabs>
          <w:tab w:val="num" w:pos="2016"/>
        </w:tabs>
        <w:ind w:left="2016" w:hanging="288"/>
      </w:pPr>
      <w:rPr>
        <w:rFonts w:ascii="Tahoma" w:hAnsi="Tahoma" w:cs="Tahoma"/>
        <w:snapToGrid/>
        <w:spacing w:val="4"/>
        <w:sz w:val="19"/>
        <w:szCs w:val="19"/>
      </w:rPr>
    </w:lvl>
  </w:abstractNum>
  <w:abstractNum w:abstractNumId="10">
    <w:nsid w:val="05763E9D"/>
    <w:multiLevelType w:val="singleLevel"/>
    <w:tmpl w:val="5E16862D"/>
    <w:lvl w:ilvl="0">
      <w:start w:val="6"/>
      <w:numFmt w:val="decimal"/>
      <w:lvlText w:val="%1."/>
      <w:lvlJc w:val="left"/>
      <w:pPr>
        <w:tabs>
          <w:tab w:val="num" w:pos="1440"/>
        </w:tabs>
        <w:ind w:left="1440" w:hanging="360"/>
      </w:pPr>
      <w:rPr>
        <w:rFonts w:ascii="Tahoma" w:hAnsi="Tahoma" w:cs="Tahoma"/>
        <w:snapToGrid/>
        <w:sz w:val="19"/>
        <w:szCs w:val="19"/>
      </w:rPr>
    </w:lvl>
  </w:abstractNum>
  <w:abstractNum w:abstractNumId="11">
    <w:nsid w:val="0602FAC1"/>
    <w:multiLevelType w:val="singleLevel"/>
    <w:tmpl w:val="23540662"/>
    <w:lvl w:ilvl="0">
      <w:start w:val="1"/>
      <w:numFmt w:val="lowerLetter"/>
      <w:lvlText w:val="%1."/>
      <w:lvlJc w:val="left"/>
      <w:pPr>
        <w:tabs>
          <w:tab w:val="num" w:pos="2736"/>
        </w:tabs>
        <w:ind w:left="2736" w:hanging="360"/>
      </w:pPr>
      <w:rPr>
        <w:rFonts w:ascii="Tahoma" w:hAnsi="Tahoma" w:cs="Tahoma"/>
        <w:snapToGrid/>
        <w:spacing w:val="2"/>
        <w:sz w:val="19"/>
        <w:szCs w:val="19"/>
      </w:rPr>
    </w:lvl>
  </w:abstractNum>
  <w:abstractNum w:abstractNumId="12">
    <w:nsid w:val="06800DEB"/>
    <w:multiLevelType w:val="singleLevel"/>
    <w:tmpl w:val="0CEF7235"/>
    <w:lvl w:ilvl="0">
      <w:start w:val="1"/>
      <w:numFmt w:val="lowerLetter"/>
      <w:lvlText w:val="%1."/>
      <w:lvlJc w:val="left"/>
      <w:pPr>
        <w:tabs>
          <w:tab w:val="num" w:pos="1008"/>
        </w:tabs>
        <w:ind w:left="1008" w:hanging="288"/>
      </w:pPr>
      <w:rPr>
        <w:rFonts w:ascii="Tahoma" w:hAnsi="Tahoma" w:cs="Tahoma"/>
        <w:snapToGrid/>
        <w:sz w:val="19"/>
        <w:szCs w:val="19"/>
      </w:rPr>
    </w:lvl>
  </w:abstractNum>
  <w:abstractNum w:abstractNumId="13">
    <w:nsid w:val="06BD1CD9"/>
    <w:multiLevelType w:val="singleLevel"/>
    <w:tmpl w:val="133B762D"/>
    <w:lvl w:ilvl="0">
      <w:start w:val="1"/>
      <w:numFmt w:val="lowerLetter"/>
      <w:lvlText w:val="%1."/>
      <w:lvlJc w:val="left"/>
      <w:pPr>
        <w:tabs>
          <w:tab w:val="num" w:pos="1008"/>
        </w:tabs>
        <w:ind w:left="1008" w:hanging="288"/>
      </w:pPr>
      <w:rPr>
        <w:rFonts w:ascii="Tahoma" w:hAnsi="Tahoma" w:cs="Tahoma"/>
        <w:snapToGrid/>
        <w:sz w:val="19"/>
        <w:szCs w:val="19"/>
      </w:rPr>
    </w:lvl>
  </w:abstractNum>
  <w:abstractNum w:abstractNumId="14">
    <w:nsid w:val="074C12E5"/>
    <w:multiLevelType w:val="singleLevel"/>
    <w:tmpl w:val="68924394"/>
    <w:lvl w:ilvl="0">
      <w:start w:val="1"/>
      <w:numFmt w:val="lowerLetter"/>
      <w:lvlText w:val="%1."/>
      <w:lvlJc w:val="left"/>
      <w:pPr>
        <w:tabs>
          <w:tab w:val="num" w:pos="3096"/>
        </w:tabs>
        <w:ind w:left="3024" w:hanging="288"/>
      </w:pPr>
      <w:rPr>
        <w:rFonts w:ascii="Tahoma" w:hAnsi="Tahoma" w:cs="Tahoma"/>
        <w:snapToGrid/>
        <w:spacing w:val="3"/>
        <w:sz w:val="19"/>
        <w:szCs w:val="19"/>
      </w:rPr>
    </w:lvl>
  </w:abstractNum>
  <w:abstractNum w:abstractNumId="15">
    <w:nsid w:val="0787BF0F"/>
    <w:multiLevelType w:val="singleLevel"/>
    <w:tmpl w:val="27F1D41E"/>
    <w:lvl w:ilvl="0">
      <w:start w:val="1"/>
      <w:numFmt w:val="decimal"/>
      <w:lvlText w:val="%1)"/>
      <w:lvlJc w:val="left"/>
      <w:pPr>
        <w:tabs>
          <w:tab w:val="num" w:pos="1728"/>
        </w:tabs>
        <w:ind w:left="1656" w:hanging="288"/>
      </w:pPr>
      <w:rPr>
        <w:rFonts w:ascii="Tahoma" w:hAnsi="Tahoma" w:cs="Tahoma"/>
        <w:snapToGrid/>
        <w:sz w:val="19"/>
        <w:szCs w:val="19"/>
      </w:rPr>
    </w:lvl>
  </w:abstractNum>
  <w:abstractNum w:abstractNumId="16">
    <w:nsid w:val="6E2B2AEB"/>
    <w:multiLevelType w:val="hybridMultilevel"/>
    <w:tmpl w:val="F0884AD4"/>
    <w:lvl w:ilvl="0" w:tplc="9E7C74E4">
      <w:start w:val="1"/>
      <w:numFmt w:val="upperLetter"/>
      <w:lvlText w:val="%1."/>
      <w:lvlJc w:val="left"/>
      <w:pPr>
        <w:ind w:left="2088" w:hanging="360"/>
      </w:pPr>
      <w:rPr>
        <w:rFonts w:cs="Times New Roman" w:hint="default"/>
      </w:rPr>
    </w:lvl>
    <w:lvl w:ilvl="1" w:tplc="04090019" w:tentative="1">
      <w:start w:val="1"/>
      <w:numFmt w:val="lowerLetter"/>
      <w:lvlText w:val="%2."/>
      <w:lvlJc w:val="left"/>
      <w:pPr>
        <w:ind w:left="2808" w:hanging="360"/>
      </w:pPr>
      <w:rPr>
        <w:rFonts w:cs="Times New Roman"/>
      </w:rPr>
    </w:lvl>
    <w:lvl w:ilvl="2" w:tplc="0409001B" w:tentative="1">
      <w:start w:val="1"/>
      <w:numFmt w:val="lowerRoman"/>
      <w:lvlText w:val="%3."/>
      <w:lvlJc w:val="right"/>
      <w:pPr>
        <w:ind w:left="3528" w:hanging="180"/>
      </w:pPr>
      <w:rPr>
        <w:rFonts w:cs="Times New Roman"/>
      </w:rPr>
    </w:lvl>
    <w:lvl w:ilvl="3" w:tplc="0409000F" w:tentative="1">
      <w:start w:val="1"/>
      <w:numFmt w:val="decimal"/>
      <w:lvlText w:val="%4."/>
      <w:lvlJc w:val="left"/>
      <w:pPr>
        <w:ind w:left="4248" w:hanging="360"/>
      </w:pPr>
      <w:rPr>
        <w:rFonts w:cs="Times New Roman"/>
      </w:rPr>
    </w:lvl>
    <w:lvl w:ilvl="4" w:tplc="04090019" w:tentative="1">
      <w:start w:val="1"/>
      <w:numFmt w:val="lowerLetter"/>
      <w:lvlText w:val="%5."/>
      <w:lvlJc w:val="left"/>
      <w:pPr>
        <w:ind w:left="4968" w:hanging="360"/>
      </w:pPr>
      <w:rPr>
        <w:rFonts w:cs="Times New Roman"/>
      </w:rPr>
    </w:lvl>
    <w:lvl w:ilvl="5" w:tplc="0409001B" w:tentative="1">
      <w:start w:val="1"/>
      <w:numFmt w:val="lowerRoman"/>
      <w:lvlText w:val="%6."/>
      <w:lvlJc w:val="right"/>
      <w:pPr>
        <w:ind w:left="5688" w:hanging="180"/>
      </w:pPr>
      <w:rPr>
        <w:rFonts w:cs="Times New Roman"/>
      </w:rPr>
    </w:lvl>
    <w:lvl w:ilvl="6" w:tplc="0409000F" w:tentative="1">
      <w:start w:val="1"/>
      <w:numFmt w:val="decimal"/>
      <w:lvlText w:val="%7."/>
      <w:lvlJc w:val="left"/>
      <w:pPr>
        <w:ind w:left="6408" w:hanging="360"/>
      </w:pPr>
      <w:rPr>
        <w:rFonts w:cs="Times New Roman"/>
      </w:rPr>
    </w:lvl>
    <w:lvl w:ilvl="7" w:tplc="04090019" w:tentative="1">
      <w:start w:val="1"/>
      <w:numFmt w:val="lowerLetter"/>
      <w:lvlText w:val="%8."/>
      <w:lvlJc w:val="left"/>
      <w:pPr>
        <w:ind w:left="7128" w:hanging="360"/>
      </w:pPr>
      <w:rPr>
        <w:rFonts w:cs="Times New Roman"/>
      </w:rPr>
    </w:lvl>
    <w:lvl w:ilvl="8" w:tplc="0409001B" w:tentative="1">
      <w:start w:val="1"/>
      <w:numFmt w:val="lowerRoman"/>
      <w:lvlText w:val="%9."/>
      <w:lvlJc w:val="right"/>
      <w:pPr>
        <w:ind w:left="7848" w:hanging="180"/>
      </w:pPr>
      <w:rPr>
        <w:rFonts w:cs="Times New Roman"/>
      </w:rPr>
    </w:lvl>
  </w:abstractNum>
  <w:num w:numId="1">
    <w:abstractNumId w:val="3"/>
  </w:num>
  <w:num w:numId="2">
    <w:abstractNumId w:val="4"/>
  </w:num>
  <w:num w:numId="3">
    <w:abstractNumId w:val="7"/>
  </w:num>
  <w:num w:numId="4">
    <w:abstractNumId w:val="8"/>
  </w:num>
  <w:num w:numId="5">
    <w:abstractNumId w:val="5"/>
  </w:num>
  <w:num w:numId="6">
    <w:abstractNumId w:val="11"/>
  </w:num>
  <w:num w:numId="7">
    <w:abstractNumId w:val="12"/>
  </w:num>
  <w:num w:numId="8">
    <w:abstractNumId w:val="13"/>
  </w:num>
  <w:num w:numId="9">
    <w:abstractNumId w:val="15"/>
  </w:num>
  <w:num w:numId="10">
    <w:abstractNumId w:val="0"/>
  </w:num>
  <w:num w:numId="11">
    <w:abstractNumId w:val="2"/>
  </w:num>
  <w:num w:numId="12">
    <w:abstractNumId w:val="6"/>
  </w:num>
  <w:num w:numId="13">
    <w:abstractNumId w:val="1"/>
  </w:num>
  <w:num w:numId="14">
    <w:abstractNumId w:val="10"/>
  </w:num>
  <w:num w:numId="15">
    <w:abstractNumId w:val="9"/>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D1"/>
    <w:rsid w:val="00095951"/>
    <w:rsid w:val="0013298C"/>
    <w:rsid w:val="00197743"/>
    <w:rsid w:val="001A5038"/>
    <w:rsid w:val="00252A80"/>
    <w:rsid w:val="0027341D"/>
    <w:rsid w:val="002C6631"/>
    <w:rsid w:val="003D0EF4"/>
    <w:rsid w:val="004B6701"/>
    <w:rsid w:val="004C483C"/>
    <w:rsid w:val="004E1026"/>
    <w:rsid w:val="004F527B"/>
    <w:rsid w:val="006045C5"/>
    <w:rsid w:val="00893162"/>
    <w:rsid w:val="008D1F7E"/>
    <w:rsid w:val="00A11B86"/>
    <w:rsid w:val="00A914FA"/>
    <w:rsid w:val="00AF7ED2"/>
    <w:rsid w:val="00B6316B"/>
    <w:rsid w:val="00B71343"/>
    <w:rsid w:val="00BF144D"/>
    <w:rsid w:val="00C83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ED2"/>
    <w:rPr>
      <w:rFonts w:ascii="Tahoma" w:hAnsi="Tahoma" w:cs="Tahoma"/>
      <w:sz w:val="16"/>
      <w:szCs w:val="16"/>
    </w:rPr>
  </w:style>
  <w:style w:type="character" w:customStyle="1" w:styleId="BalloonTextChar">
    <w:name w:val="Balloon Text Char"/>
    <w:link w:val="BalloonText"/>
    <w:uiPriority w:val="99"/>
    <w:semiHidden/>
    <w:locked/>
    <w:rsid w:val="00AF7ED2"/>
    <w:rPr>
      <w:rFonts w:ascii="Tahoma" w:hAnsi="Tahoma" w:cs="Tahoma"/>
      <w:sz w:val="16"/>
      <w:szCs w:val="16"/>
    </w:rPr>
  </w:style>
  <w:style w:type="paragraph" w:styleId="Header">
    <w:name w:val="header"/>
    <w:basedOn w:val="Normal"/>
    <w:link w:val="HeaderChar"/>
    <w:uiPriority w:val="99"/>
    <w:unhideWhenUsed/>
    <w:rsid w:val="00A11B86"/>
    <w:pPr>
      <w:tabs>
        <w:tab w:val="center" w:pos="4680"/>
        <w:tab w:val="right" w:pos="9360"/>
      </w:tabs>
    </w:pPr>
  </w:style>
  <w:style w:type="character" w:customStyle="1" w:styleId="HeaderChar">
    <w:name w:val="Header Char"/>
    <w:link w:val="Header"/>
    <w:uiPriority w:val="99"/>
    <w:rsid w:val="00A11B86"/>
    <w:rPr>
      <w:rFonts w:ascii="Times New Roman" w:hAnsi="Times New Roman"/>
      <w:sz w:val="20"/>
      <w:szCs w:val="20"/>
    </w:rPr>
  </w:style>
  <w:style w:type="paragraph" w:styleId="Footer">
    <w:name w:val="footer"/>
    <w:basedOn w:val="Normal"/>
    <w:link w:val="FooterChar"/>
    <w:uiPriority w:val="99"/>
    <w:unhideWhenUsed/>
    <w:rsid w:val="00A11B86"/>
    <w:pPr>
      <w:tabs>
        <w:tab w:val="center" w:pos="4680"/>
        <w:tab w:val="right" w:pos="9360"/>
      </w:tabs>
    </w:pPr>
  </w:style>
  <w:style w:type="character" w:customStyle="1" w:styleId="FooterChar">
    <w:name w:val="Footer Char"/>
    <w:link w:val="Footer"/>
    <w:uiPriority w:val="99"/>
    <w:rsid w:val="00A11B86"/>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7ED2"/>
    <w:rPr>
      <w:rFonts w:ascii="Tahoma" w:hAnsi="Tahoma" w:cs="Tahoma"/>
      <w:sz w:val="16"/>
      <w:szCs w:val="16"/>
    </w:rPr>
  </w:style>
  <w:style w:type="character" w:customStyle="1" w:styleId="BalloonTextChar">
    <w:name w:val="Balloon Text Char"/>
    <w:link w:val="BalloonText"/>
    <w:uiPriority w:val="99"/>
    <w:semiHidden/>
    <w:locked/>
    <w:rsid w:val="00AF7ED2"/>
    <w:rPr>
      <w:rFonts w:ascii="Tahoma" w:hAnsi="Tahoma" w:cs="Tahoma"/>
      <w:sz w:val="16"/>
      <w:szCs w:val="16"/>
    </w:rPr>
  </w:style>
  <w:style w:type="paragraph" w:styleId="Header">
    <w:name w:val="header"/>
    <w:basedOn w:val="Normal"/>
    <w:link w:val="HeaderChar"/>
    <w:uiPriority w:val="99"/>
    <w:unhideWhenUsed/>
    <w:rsid w:val="00A11B86"/>
    <w:pPr>
      <w:tabs>
        <w:tab w:val="center" w:pos="4680"/>
        <w:tab w:val="right" w:pos="9360"/>
      </w:tabs>
    </w:pPr>
  </w:style>
  <w:style w:type="character" w:customStyle="1" w:styleId="HeaderChar">
    <w:name w:val="Header Char"/>
    <w:link w:val="Header"/>
    <w:uiPriority w:val="99"/>
    <w:rsid w:val="00A11B86"/>
    <w:rPr>
      <w:rFonts w:ascii="Times New Roman" w:hAnsi="Times New Roman"/>
      <w:sz w:val="20"/>
      <w:szCs w:val="20"/>
    </w:rPr>
  </w:style>
  <w:style w:type="paragraph" w:styleId="Footer">
    <w:name w:val="footer"/>
    <w:basedOn w:val="Normal"/>
    <w:link w:val="FooterChar"/>
    <w:uiPriority w:val="99"/>
    <w:unhideWhenUsed/>
    <w:rsid w:val="00A11B86"/>
    <w:pPr>
      <w:tabs>
        <w:tab w:val="center" w:pos="4680"/>
        <w:tab w:val="right" w:pos="9360"/>
      </w:tabs>
    </w:pPr>
  </w:style>
  <w:style w:type="character" w:customStyle="1" w:styleId="FooterChar">
    <w:name w:val="Footer Char"/>
    <w:link w:val="Footer"/>
    <w:uiPriority w:val="99"/>
    <w:rsid w:val="00A11B86"/>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28829-D019-4E58-956F-2FBEEE599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2049</Words>
  <Characters>10107</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Christy</dc:creator>
  <cp:lastModifiedBy>Jenny Christy</cp:lastModifiedBy>
  <cp:revision>3</cp:revision>
  <dcterms:created xsi:type="dcterms:W3CDTF">2016-02-17T20:09:00Z</dcterms:created>
  <dcterms:modified xsi:type="dcterms:W3CDTF">2016-02-18T17:59:00Z</dcterms:modified>
</cp:coreProperties>
</file>